
<file path=[Content_Types].xml><?xml version="1.0" encoding="utf-8"?>
<Types xmlns="http://schemas.openxmlformats.org/package/2006/content-types">
  <Default Extension="xml" ContentType="application/xml"/>
  <Default Extension="jpeg" ContentType="image/jpeg"/>
  <Default Extension="JPG" ContentType="image/.jpg"/>
  <Default Extension="wdp" ContentType="image/vnd.ms-photo"/>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4"/>
          <w:szCs w:val="24"/>
        </w:rPr>
      </w:pPr>
      <w:r>
        <w:rPr>
          <w:rFonts w:hint="default" w:ascii="Times New Roman" w:hAnsi="Times New Roman" w:cs="Times New Roman"/>
          <w:i/>
          <w:sz w:val="24"/>
          <w:szCs w:val="24"/>
        </w:rPr>
        <w:drawing>
          <wp:anchor distT="0" distB="0" distL="114300" distR="114300" simplePos="0" relativeHeight="251660288" behindDoc="0" locked="0" layoutInCell="1" allowOverlap="1">
            <wp:simplePos x="0" y="0"/>
            <wp:positionH relativeFrom="column">
              <wp:posOffset>-368300</wp:posOffset>
            </wp:positionH>
            <wp:positionV relativeFrom="paragraph">
              <wp:posOffset>-3357245</wp:posOffset>
            </wp:positionV>
            <wp:extent cx="392430" cy="38989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 13"/>
                    <pic:cNvPicPr>
                      <a:picLocks noChangeAspect="1" noChangeArrowheads="1"/>
                    </pic:cNvPicPr>
                  </pic:nvPicPr>
                  <pic:blipFill>
                    <a:blip r:embed="rId7" cstate="print">
                      <a:extLst>
                        <a:ext uri="{28A0092B-C50C-407E-A947-70E740481C1C}">
                          <a14:useLocalDpi xmlns:a14="http://schemas.microsoft.com/office/drawing/2010/main" val="0"/>
                        </a:ext>
                      </a:extLst>
                    </a:blip>
                    <a:srcRect b="6580"/>
                    <a:stretch>
                      <a:fillRect/>
                    </a:stretch>
                  </pic:blipFill>
                  <pic:spPr>
                    <a:xfrm>
                      <a:off x="0" y="0"/>
                      <a:ext cx="392595" cy="389830"/>
                    </a:xfrm>
                    <a:prstGeom prst="rect">
                      <a:avLst/>
                    </a:prstGeom>
                    <a:noFill/>
                    <a:ln>
                      <a:noFill/>
                    </a:ln>
                  </pic:spPr>
                </pic:pic>
              </a:graphicData>
            </a:graphic>
          </wp:anchor>
        </w:drawing>
      </w:r>
      <w:r>
        <w:rPr>
          <w:rFonts w:hint="default" w:ascii="Times New Roman" w:hAnsi="Times New Roman" w:cs="Times New Roman"/>
          <w:i/>
          <w:sz w:val="24"/>
          <w:szCs w:val="24"/>
        </w:rPr>
        <w:drawing>
          <wp:anchor distT="0" distB="0" distL="114300" distR="114300" simplePos="0" relativeHeight="251659264" behindDoc="0" locked="0" layoutInCell="1" allowOverlap="1">
            <wp:simplePos x="0" y="0"/>
            <wp:positionH relativeFrom="column">
              <wp:posOffset>-394335</wp:posOffset>
            </wp:positionH>
            <wp:positionV relativeFrom="paragraph">
              <wp:posOffset>-831215</wp:posOffset>
            </wp:positionV>
            <wp:extent cx="421005" cy="289560"/>
            <wp:effectExtent l="0" t="0" r="0" b="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flipH="1">
                      <a:off x="0" y="0"/>
                      <a:ext cx="421005" cy="289616"/>
                    </a:xfrm>
                    <a:prstGeom prst="rect">
                      <a:avLst/>
                    </a:prstGeom>
                    <a:noFill/>
                    <a:ln>
                      <a:noFill/>
                    </a:ln>
                  </pic:spPr>
                </pic:pic>
              </a:graphicData>
            </a:graphic>
          </wp:anchor>
        </w:drawing>
      </w:r>
      <w:r>
        <w:rPr>
          <w:rFonts w:hint="default" w:ascii="Times New Roman" w:hAnsi="Times New Roman" w:cs="Times New Roman"/>
          <w:i/>
          <w:sz w:val="24"/>
          <w:szCs w:val="24"/>
          <w:lang w:val="pl-PL"/>
        </w:rPr>
        <w:t>Kamila Rzeczyca</w:t>
      </w:r>
    </w:p>
    <w:p>
      <w:pPr>
        <w:jc w:val="center"/>
        <w:rPr>
          <w:rFonts w:hint="default" w:ascii="Times New Roman" w:hAnsi="Times New Roman" w:cs="Times New Roman"/>
          <w:b/>
          <w:sz w:val="24"/>
          <w:szCs w:val="24"/>
          <w:lang w:val="pl-PL"/>
        </w:rPr>
      </w:pPr>
      <w:r>
        <w:rPr>
          <w:rFonts w:hint="default" w:ascii="Times New Roman" w:hAnsi="Times New Roman" w:cs="Times New Roman"/>
          <w:b/>
          <w:sz w:val="24"/>
          <w:szCs w:val="24"/>
        </w:rPr>
        <w:t>Temat:</w:t>
      </w:r>
      <w:r>
        <w:rPr>
          <w:rFonts w:hint="default" w:ascii="Times New Roman" w:hAnsi="Times New Roman" w:cs="Times New Roman"/>
          <w:b/>
          <w:sz w:val="24"/>
          <w:szCs w:val="24"/>
          <w:lang w:val="pl-PL"/>
        </w:rPr>
        <w:t xml:space="preserve"> K</w:t>
      </w:r>
      <w:r>
        <w:rPr>
          <w:rFonts w:hint="default" w:cs="Times New Roman"/>
          <w:b/>
          <w:sz w:val="24"/>
          <w:szCs w:val="24"/>
          <w:lang w:val="pl-PL"/>
        </w:rPr>
        <w:t>IM SĄ MNISI, ZAKONNICE I CZYM SĄ ZAKONY</w:t>
      </w:r>
      <w:r>
        <w:rPr>
          <w:rFonts w:hint="default" w:ascii="Times New Roman" w:hAnsi="Times New Roman" w:cs="Times New Roman"/>
          <w:b/>
          <w:sz w:val="24"/>
          <w:szCs w:val="24"/>
          <w:lang w:val="pl-PL"/>
        </w:rPr>
        <w:t>?</w:t>
      </w:r>
    </w:p>
    <w:p>
      <w:pPr>
        <w:spacing w:after="0" w:line="240" w:lineRule="auto"/>
        <w:rPr>
          <w:rFonts w:hint="default" w:ascii="Times New Roman" w:hAnsi="Times New Roman" w:cs="Times New Roman"/>
          <w:b w:val="0"/>
          <w:bCs/>
          <w:i/>
          <w:sz w:val="24"/>
          <w:szCs w:val="24"/>
          <w:lang w:val="pl-PL"/>
        </w:rPr>
      </w:pPr>
      <w:r>
        <w:rPr>
          <w:rFonts w:hint="default" w:ascii="Times New Roman" w:hAnsi="Times New Roman" w:cs="Times New Roman"/>
          <w:b/>
          <w:i/>
          <w:sz w:val="24"/>
          <w:szCs w:val="24"/>
        </w:rPr>
        <w:t>a) Cel dydaktyczny:</w:t>
      </w:r>
      <w:r>
        <w:rPr>
          <w:rFonts w:hint="default" w:cs="Times New Roman"/>
          <w:b/>
          <w:i/>
          <w:sz w:val="24"/>
          <w:szCs w:val="24"/>
          <w:lang w:val="pl-PL"/>
        </w:rPr>
        <w:t xml:space="preserve"> </w:t>
      </w:r>
      <w:r>
        <w:rPr>
          <w:rFonts w:hint="default" w:cs="Times New Roman"/>
          <w:b w:val="0"/>
          <w:bCs/>
          <w:i/>
          <w:sz w:val="24"/>
          <w:szCs w:val="24"/>
          <w:lang w:val="pl-PL"/>
        </w:rPr>
        <w:t>Zgłębienie wiedzy na temat życia zakonnego.</w:t>
      </w:r>
    </w:p>
    <w:p>
      <w:pPr>
        <w:spacing w:after="0" w:line="240" w:lineRule="auto"/>
        <w:rPr>
          <w:rFonts w:hint="default" w:ascii="Times New Roman" w:hAnsi="Times New Roman" w:cs="Times New Roman"/>
          <w:i/>
          <w:sz w:val="24"/>
          <w:szCs w:val="24"/>
          <w:lang w:val="pl-PL"/>
        </w:rPr>
      </w:pPr>
      <w:r>
        <w:rPr>
          <w:rFonts w:hint="default" w:ascii="Times New Roman" w:hAnsi="Times New Roman" w:cs="Times New Roman"/>
          <w:b/>
          <w:i/>
          <w:sz w:val="24"/>
          <w:szCs w:val="24"/>
        </w:rPr>
        <w:t>b) Cel wychowawczy:</w:t>
      </w:r>
      <w:r>
        <w:rPr>
          <w:rFonts w:hint="default" w:ascii="Times New Roman" w:hAnsi="Times New Roman" w:cs="Times New Roman"/>
          <w:i/>
          <w:sz w:val="24"/>
          <w:szCs w:val="24"/>
        </w:rPr>
        <w:t xml:space="preserve"> </w:t>
      </w:r>
      <w:r>
        <w:rPr>
          <w:rFonts w:hint="default" w:cs="Times New Roman"/>
          <w:i/>
          <w:sz w:val="24"/>
          <w:szCs w:val="24"/>
          <w:lang w:val="pl-PL"/>
        </w:rPr>
        <w:t>Wzrastanie w wierze przez uświadomienie sobie znaczenia służby Bogu i bliźniemu.</w:t>
      </w:r>
    </w:p>
    <w:p>
      <w:pPr>
        <w:spacing w:after="0" w:line="240" w:lineRule="auto"/>
        <w:rPr>
          <w:rFonts w:hint="default" w:ascii="Times New Roman" w:hAnsi="Times New Roman" w:cs="Times New Roman"/>
          <w:i/>
          <w:sz w:val="24"/>
          <w:szCs w:val="24"/>
          <w:lang w:val="pl-PL"/>
        </w:rPr>
      </w:pPr>
      <w:r>
        <w:rPr>
          <w:rFonts w:hint="default" w:ascii="Times New Roman" w:hAnsi="Times New Roman" w:cs="Times New Roman"/>
          <w:b/>
          <w:i/>
          <w:sz w:val="24"/>
          <w:szCs w:val="24"/>
        </w:rPr>
        <w:t>Pomoce:</w:t>
      </w:r>
      <w:r>
        <w:rPr>
          <w:rFonts w:hint="default" w:ascii="Times New Roman" w:hAnsi="Times New Roman" w:cs="Times New Roman"/>
          <w:i/>
          <w:sz w:val="24"/>
          <w:szCs w:val="24"/>
        </w:rPr>
        <w:t xml:space="preserve"> </w:t>
      </w:r>
      <w:r>
        <w:rPr>
          <w:rFonts w:hint="default" w:cs="Times New Roman"/>
          <w:i/>
          <w:sz w:val="24"/>
          <w:szCs w:val="24"/>
          <w:lang w:val="pl-PL"/>
        </w:rPr>
        <w:t>Pismo Święte, kartki A4, długopisy, kredki, krótkie charakteryzacje zakonów (aneksy 1.-4.)</w:t>
      </w:r>
    </w:p>
    <w:tbl>
      <w:tblPr>
        <w:tblStyle w:val="3"/>
        <w:tblW w:w="0" w:type="auto"/>
        <w:tblInd w:w="-176"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02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771" w:type="dxa"/>
          </w:tcPr>
          <w:p>
            <w:pPr>
              <w:spacing w:after="0" w:line="240" w:lineRule="auto"/>
              <w:jc w:val="center"/>
              <w:rPr>
                <w:rFonts w:hint="default" w:ascii="Times New Roman" w:hAnsi="Times New Roman" w:cs="Times New Roman"/>
                <w:b/>
                <w:sz w:val="24"/>
                <w:szCs w:val="24"/>
              </w:rPr>
            </w:pPr>
          </w:p>
        </w:tc>
        <w:tc>
          <w:tcPr>
            <w:tcW w:w="10268" w:type="dxa"/>
          </w:tcPr>
          <w:p>
            <w:pPr>
              <w:spacing w:before="120" w:after="0" w:line="240" w:lineRule="auto"/>
              <w:jc w:val="center"/>
              <w:rPr>
                <w:rFonts w:hint="default" w:ascii="Times New Roman" w:hAnsi="Times New Roman" w:cs="Times New Roman"/>
                <w:b/>
                <w:sz w:val="24"/>
                <w:szCs w:val="24"/>
              </w:rPr>
            </w:pPr>
            <w:r>
              <w:rPr>
                <w:rFonts w:hint="default" w:ascii="Times New Roman" w:hAnsi="Times New Roman" w:cs="Times New Roman"/>
                <w:b/>
                <w:sz w:val="24"/>
                <w:szCs w:val="24"/>
              </w:rPr>
              <w:t>Treść</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8" w:hRule="atLeast"/>
        </w:trPr>
        <w:tc>
          <w:tcPr>
            <w:tcW w:w="771" w:type="dxa"/>
          </w:tcPr>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r>
              <w:rPr>
                <w:rFonts w:hint="default" w:ascii="Times New Roman" w:hAnsi="Times New Roman" w:cs="Times New Roman"/>
                <w:i/>
                <w:sz w:val="24"/>
                <w:szCs w:val="24"/>
              </w:rPr>
              <w:drawing>
                <wp:anchor distT="0" distB="0" distL="114300" distR="114300" simplePos="0" relativeHeight="251661312" behindDoc="0" locked="0" layoutInCell="1" allowOverlap="1">
                  <wp:simplePos x="0" y="0"/>
                  <wp:positionH relativeFrom="column">
                    <wp:posOffset>-26035</wp:posOffset>
                  </wp:positionH>
                  <wp:positionV relativeFrom="paragraph">
                    <wp:posOffset>10795</wp:posOffset>
                  </wp:positionV>
                  <wp:extent cx="421005" cy="289560"/>
                  <wp:effectExtent l="0" t="0" r="5715" b="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421005" cy="289560"/>
                          </a:xfrm>
                          <a:prstGeom prst="rect">
                            <a:avLst/>
                          </a:prstGeom>
                          <a:noFill/>
                          <a:ln>
                            <a:noFill/>
                          </a:ln>
                        </pic:spPr>
                      </pic:pic>
                    </a:graphicData>
                  </a:graphic>
                </wp:anchor>
              </w:drawing>
            </w: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drawing>
                <wp:anchor distT="0" distB="0" distL="114300" distR="114300" simplePos="0" relativeHeight="251669504" behindDoc="0" locked="0" layoutInCell="1" allowOverlap="1">
                  <wp:simplePos x="0" y="0"/>
                  <wp:positionH relativeFrom="column">
                    <wp:posOffset>34925</wp:posOffset>
                  </wp:positionH>
                  <wp:positionV relativeFrom="paragraph">
                    <wp:posOffset>153670</wp:posOffset>
                  </wp:positionV>
                  <wp:extent cx="301625" cy="490220"/>
                  <wp:effectExtent l="0" t="0" r="3175" b="12700"/>
                  <wp:wrapNone/>
                  <wp:docPr id="20"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braz 20"/>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01625" cy="490220"/>
                          </a:xfrm>
                          <a:prstGeom prst="rect">
                            <a:avLst/>
                          </a:prstGeom>
                          <a:noFill/>
                          <a:ln>
                            <a:noFill/>
                          </a:ln>
                        </pic:spPr>
                      </pic:pic>
                    </a:graphicData>
                  </a:graphic>
                </wp:anchor>
              </w:drawing>
            </w: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r>
              <w:rPr>
                <w:rFonts w:hint="default" w:ascii="Times New Roman" w:hAnsi="Times New Roman" w:cs="Times New Roman"/>
                <w:i/>
                <w:sz w:val="24"/>
                <w:szCs w:val="24"/>
              </w:rPr>
              <w:drawing>
                <wp:anchor distT="0" distB="0" distL="114300" distR="114300" simplePos="0" relativeHeight="251666432" behindDoc="0" locked="0" layoutInCell="1" allowOverlap="1">
                  <wp:simplePos x="0" y="0"/>
                  <wp:positionH relativeFrom="column">
                    <wp:posOffset>13970</wp:posOffset>
                  </wp:positionH>
                  <wp:positionV relativeFrom="paragraph">
                    <wp:posOffset>33020</wp:posOffset>
                  </wp:positionV>
                  <wp:extent cx="340995" cy="353695"/>
                  <wp:effectExtent l="0" t="0" r="9525" b="12065"/>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 16"/>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40995" cy="353695"/>
                          </a:xfrm>
                          <a:prstGeom prst="rect">
                            <a:avLst/>
                          </a:prstGeom>
                          <a:noFill/>
                          <a:ln>
                            <a:noFill/>
                          </a:ln>
                        </pic:spPr>
                      </pic:pic>
                    </a:graphicData>
                  </a:graphic>
                </wp:anchor>
              </w:drawing>
            </w: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drawing>
                <wp:anchor distT="0" distB="0" distL="114300" distR="114300" simplePos="0" relativeHeight="251672576" behindDoc="0" locked="0" layoutInCell="1" allowOverlap="1">
                  <wp:simplePos x="0" y="0"/>
                  <wp:positionH relativeFrom="column">
                    <wp:posOffset>52705</wp:posOffset>
                  </wp:positionH>
                  <wp:positionV relativeFrom="paragraph">
                    <wp:posOffset>25400</wp:posOffset>
                  </wp:positionV>
                  <wp:extent cx="275590" cy="368300"/>
                  <wp:effectExtent l="0" t="0" r="13970" b="12700"/>
                  <wp:wrapNone/>
                  <wp:docPr id="23" name="Obraz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3"/>
                          <pic:cNvPicPr>
                            <a:picLocks noChangeAspect="1" noChangeArrowheads="1"/>
                          </pic:cNvPicPr>
                        </pic:nvPicPr>
                        <pic:blipFill>
                          <a:blip r:embed="rId15" cstate="print">
                            <a:clrChange>
                              <a:clrFrom>
                                <a:srgbClr val="FEFEFE"/>
                              </a:clrFrom>
                              <a:clrTo>
                                <a:srgbClr val="FEFEFE">
                                  <a:alpha val="0"/>
                                </a:srgbClr>
                              </a:clrTo>
                            </a:clrChange>
                            <a:extLst>
                              <a:ext uri="{BEBA8EAE-BF5A-486C-A8C5-ECC9F3942E4B}">
                                <a14:imgProps xmlns:a14="http://schemas.microsoft.com/office/drawing/2010/main">
                                  <a14:imgLayer r:embed="rId16">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275590" cy="368300"/>
                          </a:xfrm>
                          <a:prstGeom prst="rect">
                            <a:avLst/>
                          </a:prstGeom>
                          <a:noFill/>
                          <a:ln>
                            <a:noFill/>
                          </a:ln>
                        </pic:spPr>
                      </pic:pic>
                    </a:graphicData>
                  </a:graphic>
                </wp:anchor>
              </w:drawing>
            </w: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p>
          <w:p>
            <w:pPr>
              <w:spacing w:after="0" w:line="240" w:lineRule="auto"/>
              <w:rPr>
                <w:rFonts w:hint="default" w:ascii="Times New Roman" w:hAnsi="Times New Roman" w:cs="Times New Roman"/>
                <w:sz w:val="24"/>
                <w:szCs w:val="24"/>
              </w:rPr>
            </w:pPr>
            <w:r>
              <w:rPr>
                <w:rFonts w:hint="default" w:ascii="Times New Roman" w:hAnsi="Times New Roman" w:cs="Times New Roman"/>
                <w:sz w:val="24"/>
                <w:szCs w:val="24"/>
              </w:rPr>
              <w:drawing>
                <wp:anchor distT="0" distB="0" distL="114300" distR="114300" simplePos="0" relativeHeight="251673600" behindDoc="0" locked="0" layoutInCell="1" allowOverlap="1">
                  <wp:simplePos x="0" y="0"/>
                  <wp:positionH relativeFrom="column">
                    <wp:posOffset>-20320</wp:posOffset>
                  </wp:positionH>
                  <wp:positionV relativeFrom="paragraph">
                    <wp:posOffset>2270125</wp:posOffset>
                  </wp:positionV>
                  <wp:extent cx="427990" cy="424180"/>
                  <wp:effectExtent l="0" t="0" r="13970" b="2540"/>
                  <wp:wrapNone/>
                  <wp:docPr id="24" name="Obraz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Obraz 24"/>
                          <pic:cNvPicPr>
                            <a:picLocks noChangeAspect="1" noChangeArrowheads="1"/>
                          </pic:cNvPicPr>
                        </pic:nvPicPr>
                        <pic:blipFill>
                          <a:blip r:embed="rId17"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427990" cy="424180"/>
                          </a:xfrm>
                          <a:prstGeom prst="rect">
                            <a:avLst/>
                          </a:prstGeom>
                          <a:noFill/>
                          <a:ln>
                            <a:noFill/>
                          </a:ln>
                        </pic:spPr>
                      </pic:pic>
                    </a:graphicData>
                  </a:graphic>
                </wp:anchor>
              </w:drawing>
            </w:r>
            <w:r>
              <w:rPr>
                <w:rFonts w:hint="default" w:ascii="Times New Roman" w:hAnsi="Times New Roman" w:cs="Times New Roman"/>
                <w:sz w:val="24"/>
                <w:szCs w:val="24"/>
              </w:rPr>
              <w:drawing>
                <wp:anchor distT="0" distB="0" distL="114300" distR="114300" simplePos="0" relativeHeight="251671552" behindDoc="0" locked="0" layoutInCell="1" allowOverlap="1">
                  <wp:simplePos x="0" y="0"/>
                  <wp:positionH relativeFrom="column">
                    <wp:posOffset>-5080</wp:posOffset>
                  </wp:positionH>
                  <wp:positionV relativeFrom="paragraph">
                    <wp:posOffset>529590</wp:posOffset>
                  </wp:positionV>
                  <wp:extent cx="383540" cy="551180"/>
                  <wp:effectExtent l="0" t="0" r="12700" b="1270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p>
        </w:tc>
        <w:tc>
          <w:tcPr>
            <w:tcW w:w="10268" w:type="dxa"/>
          </w:tcPr>
          <w:p>
            <w:pPr>
              <w:pStyle w:val="15"/>
              <w:numPr>
                <w:ilvl w:val="0"/>
                <w:numId w:val="1"/>
              </w:numPr>
              <w:spacing w:before="120" w:after="120" w:line="240" w:lineRule="auto"/>
              <w:ind w:hanging="191"/>
              <w:jc w:val="center"/>
              <w:rPr>
                <w:rFonts w:hint="default" w:ascii="Times New Roman" w:hAnsi="Times New Roman" w:cs="Times New Roman"/>
                <w:b/>
                <w:sz w:val="24"/>
                <w:szCs w:val="24"/>
              </w:rPr>
            </w:pPr>
            <w:r>
              <w:rPr>
                <w:rFonts w:hint="default" w:cs="Times New Roman"/>
                <w:b/>
                <w:sz w:val="24"/>
                <w:szCs w:val="24"/>
                <w:lang w:val="pl-PL"/>
              </w:rPr>
              <w:t xml:space="preserve"> </w:t>
            </w:r>
            <w:r>
              <w:rPr>
                <w:rFonts w:hint="default" w:ascii="Times New Roman" w:hAnsi="Times New Roman" w:cs="Times New Roman"/>
                <w:b/>
                <w:sz w:val="24"/>
                <w:szCs w:val="24"/>
              </w:rPr>
              <w:t>Wstęp - Modlitwa na rozpoczęcie spotkania</w:t>
            </w:r>
          </w:p>
          <w:p>
            <w:pPr>
              <w:pStyle w:val="15"/>
              <w:numPr>
                <w:ilvl w:val="0"/>
                <w:numId w:val="0"/>
              </w:numPr>
              <w:spacing w:before="120" w:after="120" w:line="240" w:lineRule="auto"/>
              <w:jc w:val="both"/>
              <w:rPr>
                <w:rFonts w:hint="default" w:ascii="Times New Roman" w:hAnsi="Times New Roman" w:cs="Times New Roman"/>
                <w:b w:val="0"/>
                <w:bCs/>
                <w:sz w:val="24"/>
                <w:szCs w:val="24"/>
              </w:rPr>
            </w:pPr>
          </w:p>
          <w:p>
            <w:pPr>
              <w:pStyle w:val="15"/>
              <w:numPr>
                <w:ilvl w:val="0"/>
                <w:numId w:val="0"/>
              </w:numPr>
              <w:spacing w:before="120" w:after="120" w:line="240" w:lineRule="auto"/>
              <w:jc w:val="left"/>
              <w:rPr>
                <w:rFonts w:hint="default" w:ascii="Times New Roman" w:hAnsi="Times New Roman" w:cs="Times New Roman"/>
                <w:b w:val="0"/>
                <w:bCs/>
                <w:i/>
                <w:iCs/>
                <w:sz w:val="24"/>
                <w:szCs w:val="24"/>
                <w:lang w:val="pl-PL"/>
              </w:rPr>
            </w:pPr>
            <w:r>
              <w:rPr>
                <w:rFonts w:hint="default" w:ascii="Times New Roman" w:hAnsi="Times New Roman" w:cs="Times New Roman"/>
                <w:b w:val="0"/>
                <w:bCs/>
                <w:i/>
                <w:iCs/>
                <w:sz w:val="24"/>
                <w:szCs w:val="24"/>
                <w:lang w:val="pl-PL"/>
              </w:rPr>
              <w:t>Animator rozpoczyna spotkanie od znaku krzyża, zapalenia świecy i modlitwy do Ducha Świętego.</w:t>
            </w:r>
          </w:p>
          <w:p>
            <w:pPr>
              <w:pStyle w:val="15"/>
              <w:numPr>
                <w:ilvl w:val="0"/>
                <w:numId w:val="0"/>
              </w:numPr>
              <w:spacing w:before="120" w:after="120" w:line="240" w:lineRule="auto"/>
              <w:jc w:val="left"/>
              <w:rPr>
                <w:rFonts w:hint="default" w:cs="Times New Roman"/>
                <w:sz w:val="24"/>
                <w:szCs w:val="24"/>
                <w:lang w:val="pl-PL"/>
              </w:rPr>
            </w:pPr>
            <w:r>
              <w:rPr>
                <w:rFonts w:hint="default" w:ascii="Times New Roman" w:hAnsi="Times New Roman" w:cs="Times New Roman"/>
                <w:sz w:val="24"/>
                <w:szCs w:val="24"/>
                <w:lang w:val="pl-PL"/>
              </w:rPr>
              <w:t xml:space="preserve">Prośmy Ducha Świętego, aby </w:t>
            </w:r>
            <w:r>
              <w:rPr>
                <w:rFonts w:hint="default" w:cs="Times New Roman"/>
                <w:sz w:val="24"/>
                <w:szCs w:val="24"/>
                <w:lang w:val="pl-PL"/>
              </w:rPr>
              <w:t>po</w:t>
            </w:r>
            <w:r>
              <w:rPr>
                <w:rFonts w:hint="default" w:ascii="Times New Roman" w:hAnsi="Times New Roman" w:cs="Times New Roman"/>
                <w:sz w:val="24"/>
                <w:szCs w:val="24"/>
                <w:lang w:val="pl-PL"/>
              </w:rPr>
              <w:t xml:space="preserve">prowadził nas przez to spotkanie, </w:t>
            </w:r>
            <w:r>
              <w:rPr>
                <w:rFonts w:hint="default" w:cs="Times New Roman"/>
                <w:sz w:val="24"/>
                <w:szCs w:val="24"/>
                <w:lang w:val="pl-PL"/>
              </w:rPr>
              <w:t>by było ono jak najbardziej owocne dla nas samych, jak i dla całej naszej wspólnoty.</w:t>
            </w:r>
          </w:p>
          <w:p>
            <w:pPr>
              <w:pStyle w:val="15"/>
              <w:numPr>
                <w:ilvl w:val="0"/>
                <w:numId w:val="0"/>
              </w:numPr>
              <w:spacing w:before="120" w:after="120" w:line="240" w:lineRule="auto"/>
              <w:jc w:val="left"/>
              <w:rPr>
                <w:rFonts w:hint="default" w:ascii="Times New Roman" w:hAnsi="Times New Roman" w:cs="Times New Roman"/>
                <w:sz w:val="24"/>
                <w:szCs w:val="24"/>
                <w:lang w:val="pl-PL"/>
              </w:rPr>
            </w:pPr>
            <w:r>
              <w:rPr>
                <w:rFonts w:hint="default" w:ascii="Times New Roman" w:hAnsi="Times New Roman" w:cs="Times New Roman"/>
                <w:sz w:val="24"/>
                <w:szCs w:val="24"/>
                <w:lang w:val="pl-PL"/>
              </w:rPr>
              <w:t>„Duchu Święty, który oświecasz</w:t>
            </w:r>
            <w:r>
              <w:rPr>
                <w:rFonts w:hint="default" w:cs="Times New Roman"/>
                <w:sz w:val="24"/>
                <w:szCs w:val="24"/>
                <w:lang w:val="pl-PL"/>
              </w:rPr>
              <w:t xml:space="preserve"> serca i umysły nasze, dodaj nam ochoty i zdolności, aby to spotkanie było dla nas pożytkiem doczesnym i wiecznym, przez Chrystusa, Pana naszego. Amen.</w:t>
            </w:r>
            <w:r>
              <w:rPr>
                <w:rFonts w:hint="default" w:ascii="Times New Roman" w:hAnsi="Times New Roman" w:cs="Times New Roman"/>
                <w:sz w:val="24"/>
                <w:szCs w:val="24"/>
                <w:lang w:val="pl-PL"/>
              </w:rPr>
              <w:t>”</w:t>
            </w:r>
          </w:p>
          <w:p>
            <w:pPr>
              <w:pStyle w:val="15"/>
              <w:numPr>
                <w:ilvl w:val="0"/>
                <w:numId w:val="0"/>
              </w:numPr>
              <w:spacing w:before="120" w:after="120" w:line="240" w:lineRule="auto"/>
              <w:jc w:val="left"/>
              <w:rPr>
                <w:rFonts w:hint="default" w:ascii="Times New Roman" w:hAnsi="Times New Roman" w:cs="Times New Roman"/>
                <w:i/>
                <w:iCs/>
                <w:sz w:val="24"/>
                <w:szCs w:val="24"/>
                <w:lang w:val="pl-PL"/>
              </w:rPr>
            </w:pPr>
            <w:r>
              <w:rPr>
                <w:rFonts w:hint="default" w:ascii="Times New Roman" w:hAnsi="Times New Roman" w:cs="Times New Roman"/>
                <w:i/>
                <w:iCs/>
                <w:sz w:val="24"/>
                <w:szCs w:val="24"/>
                <w:lang w:val="pl-PL"/>
              </w:rPr>
              <w:t>Animator wita wszystkich zgromadzonych i</w:t>
            </w:r>
            <w:r>
              <w:rPr>
                <w:rFonts w:hint="default" w:cs="Times New Roman"/>
                <w:i/>
                <w:iCs/>
                <w:sz w:val="24"/>
                <w:szCs w:val="24"/>
                <w:lang w:val="pl-PL"/>
              </w:rPr>
              <w:t xml:space="preserve"> po wprowadzeniu atmosfery skupienia przechodzi do tematu spotkania</w:t>
            </w:r>
            <w:r>
              <w:rPr>
                <w:rFonts w:hint="default" w:ascii="Times New Roman" w:hAnsi="Times New Roman" w:cs="Times New Roman"/>
                <w:i/>
                <w:iCs/>
                <w:sz w:val="24"/>
                <w:szCs w:val="24"/>
                <w:lang w:val="pl-PL"/>
              </w:rPr>
              <w:t>.</w:t>
            </w:r>
          </w:p>
          <w:p>
            <w:pPr>
              <w:pStyle w:val="15"/>
              <w:numPr>
                <w:ilvl w:val="0"/>
                <w:numId w:val="1"/>
              </w:numPr>
              <w:spacing w:before="120" w:after="120" w:line="240" w:lineRule="auto"/>
              <w:ind w:hanging="191"/>
              <w:jc w:val="center"/>
              <w:rPr>
                <w:rFonts w:hint="default" w:ascii="Times New Roman" w:hAnsi="Times New Roman" w:cs="Times New Roman"/>
                <w:b/>
                <w:bCs w:val="0"/>
                <w:i w:val="0"/>
                <w:iCs w:val="0"/>
                <w:sz w:val="24"/>
                <w:szCs w:val="24"/>
              </w:rPr>
            </w:pPr>
            <w:r>
              <w:rPr>
                <w:rFonts w:hint="default" w:cs="Times New Roman"/>
                <w:b/>
                <w:bCs w:val="0"/>
                <w:i w:val="0"/>
                <w:iCs w:val="0"/>
                <w:sz w:val="24"/>
                <w:szCs w:val="24"/>
                <w:lang w:val="pl-PL"/>
              </w:rPr>
              <w:t xml:space="preserve"> </w:t>
            </w:r>
            <w:r>
              <w:rPr>
                <w:rFonts w:hint="default" w:ascii="Times New Roman" w:hAnsi="Times New Roman" w:cs="Times New Roman"/>
                <w:b/>
                <w:bCs w:val="0"/>
                <w:i w:val="0"/>
                <w:iCs w:val="0"/>
                <w:sz w:val="24"/>
                <w:szCs w:val="24"/>
              </w:rPr>
              <w:t>Treść właściwa</w:t>
            </w:r>
          </w:p>
          <w:p>
            <w:pPr>
              <w:pStyle w:val="15"/>
              <w:numPr>
                <w:ilvl w:val="0"/>
                <w:numId w:val="0"/>
              </w:numPr>
              <w:spacing w:before="120" w:after="120" w:line="240" w:lineRule="auto"/>
              <w:jc w:val="both"/>
              <w:rPr>
                <w:rFonts w:hint="default" w:ascii="Times New Roman" w:hAnsi="Times New Roman" w:cs="Times New Roman"/>
                <w:b w:val="0"/>
                <w:bCs/>
                <w:i w:val="0"/>
                <w:iCs w:val="0"/>
                <w:sz w:val="24"/>
                <w:szCs w:val="24"/>
              </w:rPr>
            </w:pPr>
          </w:p>
          <w:p>
            <w:pPr>
              <w:pStyle w:val="15"/>
              <w:numPr>
                <w:ilvl w:val="0"/>
                <w:numId w:val="2"/>
              </w:numPr>
              <w:spacing w:before="120" w:after="120" w:line="240" w:lineRule="auto"/>
              <w:ind w:hanging="267"/>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Widzieć</w:t>
            </w:r>
          </w:p>
          <w:p>
            <w:pPr>
              <w:pStyle w:val="15"/>
              <w:numPr>
                <w:ilvl w:val="0"/>
                <w:numId w:val="0"/>
              </w:numPr>
              <w:spacing w:before="120" w:after="120" w:line="240" w:lineRule="auto"/>
              <w:jc w:val="both"/>
              <w:rPr>
                <w:rFonts w:hint="default"/>
                <w:b w:val="0"/>
                <w:bCs/>
                <w:i w:val="0"/>
                <w:iCs w:val="0"/>
                <w:sz w:val="24"/>
                <w:szCs w:val="24"/>
                <w:lang w:val="pl-PL"/>
              </w:rPr>
            </w:pPr>
            <w:r>
              <w:rPr>
                <w:rFonts w:hint="default" w:ascii="Times New Roman" w:hAnsi="Times New Roman"/>
                <w:b w:val="0"/>
                <w:bCs/>
                <w:i w:val="0"/>
                <w:iCs w:val="0"/>
                <w:sz w:val="24"/>
                <w:szCs w:val="24"/>
              </w:rPr>
              <w:t>Na począt</w:t>
            </w:r>
            <w:r>
              <w:rPr>
                <w:rFonts w:hint="default"/>
                <w:b w:val="0"/>
                <w:bCs/>
                <w:i w:val="0"/>
                <w:iCs w:val="0"/>
                <w:sz w:val="24"/>
                <w:szCs w:val="24"/>
                <w:lang w:val="pl-PL"/>
              </w:rPr>
              <w:t xml:space="preserve">ku </w:t>
            </w:r>
            <w:r>
              <w:rPr>
                <w:rFonts w:hint="default" w:ascii="Times New Roman" w:hAnsi="Times New Roman"/>
                <w:b w:val="0"/>
                <w:bCs/>
                <w:i w:val="0"/>
                <w:iCs w:val="0"/>
                <w:sz w:val="24"/>
                <w:szCs w:val="24"/>
              </w:rPr>
              <w:t>chciał</w:t>
            </w:r>
            <w:r>
              <w:rPr>
                <w:rFonts w:hint="default"/>
                <w:b w:val="0"/>
                <w:bCs/>
                <w:i w:val="0"/>
                <w:iCs w:val="0"/>
                <w:sz w:val="24"/>
                <w:szCs w:val="24"/>
                <w:lang w:val="pl-PL"/>
              </w:rPr>
              <w:t>a</w:t>
            </w:r>
            <w:r>
              <w:rPr>
                <w:rFonts w:hint="default" w:ascii="Times New Roman" w:hAnsi="Times New Roman"/>
                <w:b w:val="0"/>
                <w:bCs/>
                <w:i w:val="0"/>
                <w:iCs w:val="0"/>
                <w:sz w:val="24"/>
                <w:szCs w:val="24"/>
              </w:rPr>
              <w:t>bym</w:t>
            </w:r>
            <w:r>
              <w:rPr>
                <w:rFonts w:hint="default"/>
                <w:b w:val="0"/>
                <w:bCs/>
                <w:i w:val="0"/>
                <w:iCs w:val="0"/>
                <w:sz w:val="24"/>
                <w:szCs w:val="24"/>
                <w:lang w:val="pl-PL"/>
              </w:rPr>
              <w:t xml:space="preserve">, </w:t>
            </w:r>
            <w:r>
              <w:rPr>
                <w:rFonts w:hint="default" w:ascii="Times New Roman" w:hAnsi="Times New Roman"/>
                <w:b w:val="0"/>
                <w:bCs/>
                <w:i w:val="0"/>
                <w:iCs w:val="0"/>
                <w:sz w:val="24"/>
                <w:szCs w:val="24"/>
              </w:rPr>
              <w:t>abyście</w:t>
            </w:r>
            <w:r>
              <w:rPr>
                <w:rFonts w:hint="default"/>
                <w:b w:val="0"/>
                <w:bCs/>
                <w:i w:val="0"/>
                <w:iCs w:val="0"/>
                <w:sz w:val="24"/>
                <w:szCs w:val="24"/>
                <w:lang w:val="pl-PL"/>
              </w:rPr>
              <w:t xml:space="preserve"> odpowiedzieli na dwa następujące pytania: Czym jest powołanie? Jakie znacie rodzaje powołań? Zastanówcie się przez chwilkę, a zaraz wspólnie o tym porozmawiamy.</w:t>
            </w:r>
          </w:p>
          <w:p>
            <w:pPr>
              <w:pStyle w:val="15"/>
              <w:numPr>
                <w:ilvl w:val="0"/>
                <w:numId w:val="0"/>
              </w:numPr>
              <w:spacing w:before="120" w:after="120" w:line="240" w:lineRule="auto"/>
              <w:jc w:val="both"/>
              <w:rPr>
                <w:rFonts w:hint="default"/>
                <w:b w:val="0"/>
                <w:bCs/>
                <w:i/>
                <w:iCs/>
                <w:sz w:val="24"/>
                <w:szCs w:val="24"/>
                <w:lang w:val="pl-PL"/>
              </w:rPr>
            </w:pPr>
            <w:r>
              <w:rPr>
                <w:rFonts w:hint="default"/>
                <w:b w:val="0"/>
                <w:bCs/>
                <w:i/>
                <w:iCs/>
                <w:sz w:val="24"/>
                <w:szCs w:val="24"/>
                <w:lang w:val="pl-PL"/>
              </w:rPr>
              <w:t>Animator daje czas na przemyślenie odpowiedzi.</w:t>
            </w:r>
          </w:p>
          <w:p>
            <w:pPr>
              <w:pStyle w:val="15"/>
              <w:numPr>
                <w:ilvl w:val="0"/>
                <w:numId w:val="0"/>
              </w:numPr>
              <w:spacing w:before="120" w:after="120" w:line="240" w:lineRule="auto"/>
              <w:jc w:val="both"/>
              <w:rPr>
                <w:rFonts w:hint="default"/>
                <w:b w:val="0"/>
                <w:bCs/>
                <w:i/>
                <w:iCs/>
                <w:sz w:val="24"/>
                <w:szCs w:val="24"/>
                <w:shd w:val="clear" w:color="auto" w:fill="auto"/>
                <w:lang w:val="pl-PL"/>
              </w:rPr>
            </w:pPr>
            <w:r>
              <w:rPr>
                <w:rFonts w:hint="default"/>
                <w:b w:val="0"/>
                <w:bCs/>
                <w:i w:val="0"/>
                <w:iCs w:val="0"/>
                <w:sz w:val="24"/>
                <w:szCs w:val="24"/>
                <w:u w:val="single"/>
                <w:shd w:val="clear" w:color="FFFFFF" w:fill="D9D9D9"/>
                <w:lang w:val="pl-PL"/>
              </w:rPr>
              <w:t>- Czym więc - waszym zdaniem - jest powołanie?</w:t>
            </w:r>
            <w:r>
              <w:rPr>
                <w:rFonts w:hint="default"/>
                <w:b w:val="0"/>
                <w:bCs/>
                <w:i w:val="0"/>
                <w:iCs w:val="0"/>
                <w:sz w:val="24"/>
                <w:szCs w:val="24"/>
                <w:shd w:val="clear" w:color="auto" w:fill="auto"/>
                <w:lang w:val="pl-PL"/>
              </w:rPr>
              <w:t xml:space="preserve"> </w:t>
            </w:r>
            <w:r>
              <w:rPr>
                <w:rFonts w:hint="default"/>
                <w:b w:val="0"/>
                <w:bCs/>
                <w:i/>
                <w:iCs/>
                <w:sz w:val="24"/>
                <w:szCs w:val="24"/>
                <w:shd w:val="clear" w:color="auto" w:fill="auto"/>
                <w:lang w:val="pl-PL"/>
              </w:rPr>
              <w:t>(powołanie to wezwanie Boga do podjęcia przez człowieka określonego sposobu życia; Boży zamysł wobec człowieka; przeznaczona komuś droga życia)</w:t>
            </w:r>
          </w:p>
          <w:p>
            <w:pPr>
              <w:pStyle w:val="15"/>
              <w:numPr>
                <w:ilvl w:val="0"/>
                <w:numId w:val="0"/>
              </w:numPr>
              <w:spacing w:before="120" w:after="120" w:line="240" w:lineRule="auto"/>
              <w:jc w:val="both"/>
              <w:rPr>
                <w:rFonts w:hint="default"/>
                <w:b w:val="0"/>
                <w:bCs/>
                <w:i/>
                <w:iCs/>
                <w:sz w:val="24"/>
                <w:szCs w:val="24"/>
                <w:shd w:val="clear" w:color="auto" w:fill="auto"/>
                <w:lang w:val="pl-PL"/>
              </w:rPr>
            </w:pPr>
            <w:r>
              <w:rPr>
                <w:rFonts w:hint="default"/>
                <w:b w:val="0"/>
                <w:bCs/>
                <w:i w:val="0"/>
                <w:iCs w:val="0"/>
                <w:sz w:val="24"/>
                <w:szCs w:val="24"/>
                <w:u w:val="single"/>
                <w:shd w:val="clear" w:color="FFFFFF" w:fill="D9D9D9"/>
                <w:lang w:val="pl-PL"/>
              </w:rPr>
              <w:t>- A jakie rodzaje powołań potraficie wymienić?</w:t>
            </w:r>
            <w:r>
              <w:rPr>
                <w:rFonts w:hint="default"/>
                <w:b w:val="0"/>
                <w:bCs/>
                <w:i w:val="0"/>
                <w:iCs w:val="0"/>
                <w:sz w:val="24"/>
                <w:szCs w:val="24"/>
                <w:shd w:val="clear" w:color="auto" w:fill="auto"/>
                <w:lang w:val="pl-PL"/>
              </w:rPr>
              <w:t xml:space="preserve"> </w:t>
            </w:r>
            <w:r>
              <w:rPr>
                <w:rFonts w:hint="default"/>
                <w:b w:val="0"/>
                <w:bCs/>
                <w:i/>
                <w:iCs/>
                <w:sz w:val="24"/>
                <w:szCs w:val="24"/>
                <w:shd w:val="clear" w:color="auto" w:fill="auto"/>
                <w:lang w:val="pl-PL"/>
              </w:rPr>
              <w:t>(kapłańskie, zakonne, do życia konsekrowanego, małżeństwa, rodzicielstwa, określonego zawodu, animatorstwa)</w:t>
            </w:r>
          </w:p>
          <w:p>
            <w:pPr>
              <w:pStyle w:val="15"/>
              <w:numPr>
                <w:ilvl w:val="0"/>
                <w:numId w:val="0"/>
              </w:numPr>
              <w:spacing w:before="120" w:after="120" w:line="240" w:lineRule="auto"/>
              <w:jc w:val="both"/>
              <w:rPr>
                <w:rFonts w:hint="default"/>
                <w:b w:val="0"/>
                <w:bCs/>
                <w:i w:val="0"/>
                <w:iCs w:val="0"/>
                <w:sz w:val="24"/>
                <w:szCs w:val="24"/>
                <w:lang w:val="pl-PL"/>
              </w:rPr>
            </w:pPr>
            <w:r>
              <w:rPr>
                <w:rFonts w:hint="default"/>
                <w:b w:val="0"/>
                <w:bCs/>
                <w:i w:val="0"/>
                <w:iCs w:val="0"/>
                <w:sz w:val="24"/>
                <w:szCs w:val="24"/>
                <w:lang w:val="pl-PL"/>
              </w:rPr>
              <w:t>Dziękuję za wasze wypowiedzi.</w:t>
            </w:r>
          </w:p>
          <w:p>
            <w:pPr>
              <w:pStyle w:val="15"/>
              <w:numPr>
                <w:ilvl w:val="0"/>
                <w:numId w:val="0"/>
              </w:numPr>
              <w:spacing w:before="120" w:after="120" w:line="240" w:lineRule="auto"/>
              <w:jc w:val="both"/>
              <w:rPr>
                <w:rFonts w:hint="default"/>
                <w:b w:val="0"/>
                <w:bCs/>
                <w:i w:val="0"/>
                <w:iCs w:val="0"/>
                <w:sz w:val="24"/>
                <w:szCs w:val="24"/>
                <w:lang w:val="pl-PL"/>
              </w:rPr>
            </w:pPr>
          </w:p>
          <w:p>
            <w:pPr>
              <w:pStyle w:val="15"/>
              <w:numPr>
                <w:ilvl w:val="0"/>
                <w:numId w:val="0"/>
              </w:numPr>
              <w:spacing w:before="120" w:after="120" w:line="240" w:lineRule="auto"/>
              <w:jc w:val="both"/>
              <w:rPr>
                <w:rFonts w:hint="default"/>
                <w:b w:val="0"/>
                <w:bCs/>
                <w:i w:val="0"/>
                <w:iCs w:val="0"/>
                <w:sz w:val="24"/>
                <w:szCs w:val="24"/>
                <w:lang w:val="pl-PL"/>
              </w:rPr>
            </w:pPr>
            <w:r>
              <w:rPr>
                <w:rFonts w:hint="default"/>
                <w:b w:val="0"/>
                <w:bCs/>
                <w:i w:val="0"/>
                <w:iCs w:val="0"/>
                <w:sz w:val="24"/>
                <w:szCs w:val="24"/>
                <w:lang w:val="pl-PL"/>
              </w:rPr>
              <w:t>Następne zadanie polegać będzie na zobrazowaniu waszych skojarzeń z jednym z wymienionych przed chwilą powołań, a mianowicie - powołaniem zakonnym. Wykonajcie je za pomocą prostych rysunków i symboli. Mogą one przedstawiać osoby, przedmioty, miejsca, co tylko przyjdzie wam na myśl. Gdy będziecie gotowi, zaprezentujecie efekty swojej pracy.</w:t>
            </w:r>
          </w:p>
          <w:p>
            <w:pPr>
              <w:pStyle w:val="15"/>
              <w:numPr>
                <w:ilvl w:val="0"/>
                <w:numId w:val="0"/>
              </w:numPr>
              <w:spacing w:before="120" w:after="120" w:line="240" w:lineRule="auto"/>
              <w:jc w:val="both"/>
              <w:rPr>
                <w:rFonts w:hint="default"/>
                <w:b w:val="0"/>
                <w:bCs/>
                <w:i/>
                <w:iCs/>
                <w:sz w:val="24"/>
                <w:szCs w:val="24"/>
                <w:lang w:val="pl-PL"/>
              </w:rPr>
            </w:pPr>
            <w:r>
              <w:rPr>
                <w:rFonts w:hint="default"/>
                <w:b w:val="0"/>
                <w:bCs/>
                <w:i/>
                <w:iCs/>
                <w:sz w:val="24"/>
                <w:szCs w:val="24"/>
                <w:lang w:val="pl-PL"/>
              </w:rPr>
              <w:t>Animator rozdaje kartki A4 oraz kredki. Przeznacza odpowiednią ilość czasu na wykonanie zadania. Prosi kolejne osoby o omówienie swojej pracy, a następnie przechodzi do podsumowania.</w:t>
            </w:r>
          </w:p>
          <w:p>
            <w:pPr>
              <w:pStyle w:val="15"/>
              <w:numPr>
                <w:ilvl w:val="0"/>
                <w:numId w:val="0"/>
              </w:numPr>
              <w:spacing w:before="120" w:after="120" w:line="240" w:lineRule="auto"/>
              <w:jc w:val="both"/>
              <w:rPr>
                <w:rFonts w:hint="default"/>
                <w:b w:val="0"/>
                <w:bCs/>
                <w:i w:val="0"/>
                <w:iCs w:val="0"/>
                <w:sz w:val="24"/>
                <w:szCs w:val="24"/>
                <w:lang w:val="pl-PL"/>
              </w:rPr>
            </w:pPr>
          </w:p>
          <w:p>
            <w:pPr>
              <w:pStyle w:val="15"/>
              <w:numPr>
                <w:ilvl w:val="0"/>
                <w:numId w:val="0"/>
              </w:numPr>
              <w:spacing w:before="120" w:after="120" w:line="240" w:lineRule="auto"/>
              <w:jc w:val="both"/>
              <w:rPr>
                <w:rFonts w:hint="default"/>
                <w:b/>
                <w:bCs w:val="0"/>
                <w:i w:val="0"/>
                <w:iCs w:val="0"/>
                <w:sz w:val="24"/>
                <w:szCs w:val="24"/>
                <w:lang w:val="pl-PL"/>
              </w:rPr>
            </w:pPr>
            <w:r>
              <w:rPr>
                <w:rFonts w:hint="default"/>
                <w:b w:val="0"/>
                <w:bCs/>
                <w:i w:val="0"/>
                <w:iCs w:val="0"/>
                <w:sz w:val="24"/>
                <w:szCs w:val="24"/>
                <w:lang w:val="pl-PL"/>
              </w:rPr>
              <w:t xml:space="preserve">Pan Bóg przygotował dla każdego człowieka odpowiednią ścieżkę życia. Wszyscy jesteśmy do czegoś powołani. To od nas zależy, czy rozpoznamy i przyjmiemy Jego wolę. Często jest tak, że nie staramy się usłyszeć głosu Pana Boga, czasem nawet celowo go w sobie zagłuszamy. Niewątpliwie jednak, mamy w swoim otoczeniu wiele osób, które podążają już drogą swojego powołania. Na dzisiejszym spotkaniu skupimy się na konkretnym jego rodzaju - powołaniu zakonnym. Poszerzymy naszą wiedzę o skojarzenia głębsze niż habit, klasztor, nieustanna modlitwa. Postaramy się znaleźć wspólnie odpowiedź na pytanie: </w:t>
            </w:r>
            <w:r>
              <w:rPr>
                <w:rFonts w:hint="default"/>
                <w:b/>
                <w:bCs w:val="0"/>
                <w:i w:val="0"/>
                <w:iCs w:val="0"/>
                <w:sz w:val="24"/>
                <w:szCs w:val="24"/>
                <w:lang w:val="pl-PL"/>
              </w:rPr>
              <w:t>Kim są mnisi, zakonnice i czym są zakony?</w:t>
            </w:r>
          </w:p>
          <w:p>
            <w:pPr>
              <w:pStyle w:val="15"/>
              <w:numPr>
                <w:ilvl w:val="0"/>
                <w:numId w:val="0"/>
              </w:numPr>
              <w:spacing w:before="120" w:after="120" w:line="240" w:lineRule="auto"/>
              <w:jc w:val="left"/>
              <w:rPr>
                <w:rFonts w:hint="default"/>
                <w:b w:val="0"/>
                <w:bCs/>
                <w:i w:val="0"/>
                <w:iCs w:val="0"/>
                <w:sz w:val="24"/>
                <w:szCs w:val="24"/>
                <w:lang w:val="pl-PL"/>
              </w:rPr>
            </w:pPr>
          </w:p>
          <w:p>
            <w:pPr>
              <w:pStyle w:val="15"/>
              <w:numPr>
                <w:ilvl w:val="0"/>
                <w:numId w:val="2"/>
              </w:numPr>
              <w:spacing w:before="120" w:after="120" w:line="240" w:lineRule="auto"/>
              <w:ind w:hanging="401"/>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Osądzić</w:t>
            </w:r>
          </w:p>
          <w:p>
            <w:pPr>
              <w:pStyle w:val="15"/>
              <w:numPr>
                <w:ilvl w:val="0"/>
                <w:numId w:val="0"/>
              </w:numPr>
              <w:spacing w:before="120" w:after="120" w:line="240" w:lineRule="auto"/>
              <w:jc w:val="left"/>
              <w:rPr>
                <w:rFonts w:hint="default" w:cs="Times New Roman"/>
                <w:b w:val="0"/>
                <w:bCs/>
                <w:i w:val="0"/>
                <w:iCs w:val="0"/>
                <w:sz w:val="24"/>
                <w:szCs w:val="24"/>
                <w:lang w:val="pl-PL"/>
              </w:rPr>
            </w:pPr>
            <w:r>
              <w:rPr>
                <w:rFonts w:hint="default" w:cs="Times New Roman"/>
                <w:b w:val="0"/>
                <w:bCs/>
                <w:i w:val="0"/>
                <w:iCs w:val="0"/>
                <w:sz w:val="24"/>
                <w:szCs w:val="24"/>
                <w:lang w:val="pl-PL"/>
              </w:rPr>
              <w:t>Mam dla was kolejne ćwiczenie, które tym razem wykonacie wspólnie. Osobie siedzącej obok mnie przekażę kartkę oraz długopis. Jej zadanie polegać będzie na zapisaniu na tej kartce jednej cechy, jakiegoś pojęcia, które uważa za związane ze służbą Panu Bogu, i przekazaniu kartki dalej. Każda kolejna osoba ma zrobić dokładnie to samo, nie powtarzając przy tym żadnej z wymienionych wyżej cech.</w:t>
            </w:r>
          </w:p>
          <w:p>
            <w:pPr>
              <w:pStyle w:val="15"/>
              <w:numPr>
                <w:ilvl w:val="0"/>
                <w:numId w:val="0"/>
              </w:numPr>
              <w:spacing w:before="120" w:after="120" w:line="240" w:lineRule="auto"/>
              <w:jc w:val="left"/>
              <w:rPr>
                <w:rFonts w:hint="default" w:cs="Times New Roman"/>
                <w:b w:val="0"/>
                <w:bCs/>
                <w:i/>
                <w:iCs/>
                <w:sz w:val="24"/>
                <w:szCs w:val="24"/>
                <w:lang w:val="pl-PL"/>
              </w:rPr>
            </w:pPr>
            <w:r>
              <w:rPr>
                <w:rFonts w:hint="default" w:cs="Times New Roman"/>
                <w:b w:val="0"/>
                <w:bCs/>
                <w:i/>
                <w:iCs/>
                <w:sz w:val="24"/>
                <w:szCs w:val="24"/>
                <w:lang w:val="pl-PL"/>
              </w:rPr>
              <w:t xml:space="preserve">Animator podaje kartkę i długopis pierwszej osobie. Kiedy kartka okrąży wszystkich uczestników, prosi jedną osobę </w:t>
            </w:r>
            <w:bookmarkStart w:id="6" w:name="_GoBack"/>
            <w:bookmarkEnd w:id="6"/>
            <w:r>
              <w:rPr>
                <w:rFonts w:hint="default" w:cs="Times New Roman"/>
                <w:b w:val="0"/>
                <w:bCs/>
                <w:i/>
                <w:iCs/>
                <w:sz w:val="24"/>
                <w:szCs w:val="24"/>
                <w:lang w:val="pl-PL"/>
              </w:rPr>
              <w:t>o odczytanie powstałej listy.</w:t>
            </w:r>
          </w:p>
          <w:p>
            <w:pPr>
              <w:pStyle w:val="15"/>
              <w:numPr>
                <w:ilvl w:val="0"/>
                <w:numId w:val="0"/>
              </w:numPr>
              <w:spacing w:before="120" w:after="120" w:line="240" w:lineRule="auto"/>
              <w:jc w:val="left"/>
              <w:rPr>
                <w:rFonts w:hint="default" w:cs="Times New Roman"/>
                <w:b w:val="0"/>
                <w:bCs/>
                <w:i w:val="0"/>
                <w:iCs w:val="0"/>
                <w:sz w:val="24"/>
                <w:szCs w:val="24"/>
                <w:lang w:val="pl-PL"/>
              </w:rPr>
            </w:pPr>
            <w:r>
              <w:rPr>
                <w:rFonts w:hint="default" w:cs="Times New Roman"/>
                <w:b w:val="0"/>
                <w:bCs/>
                <w:i w:val="0"/>
                <w:iCs w:val="0"/>
                <w:sz w:val="24"/>
                <w:szCs w:val="24"/>
                <w:lang w:val="pl-PL"/>
              </w:rPr>
              <w:t>Dziękuję za waszą pracę.</w:t>
            </w:r>
          </w:p>
          <w:p>
            <w:pPr>
              <w:pStyle w:val="15"/>
              <w:numPr>
                <w:ilvl w:val="0"/>
                <w:numId w:val="0"/>
              </w:numPr>
              <w:spacing w:before="120" w:after="120" w:line="240" w:lineRule="auto"/>
              <w:jc w:val="left"/>
              <w:rPr>
                <w:rFonts w:hint="default" w:cs="Times New Roman"/>
                <w:b w:val="0"/>
                <w:bCs/>
                <w:i w:val="0"/>
                <w:iCs w:val="0"/>
                <w:sz w:val="24"/>
                <w:szCs w:val="24"/>
                <w:lang w:val="pl-PL"/>
              </w:rPr>
            </w:pPr>
          </w:p>
          <w:p>
            <w:pPr>
              <w:pStyle w:val="15"/>
              <w:numPr>
                <w:ilvl w:val="0"/>
                <w:numId w:val="0"/>
              </w:numPr>
              <w:spacing w:before="120" w:after="120" w:line="240" w:lineRule="auto"/>
              <w:jc w:val="left"/>
              <w:rPr>
                <w:rFonts w:hint="default" w:cs="Times New Roman"/>
                <w:sz w:val="24"/>
                <w:szCs w:val="24"/>
                <w:lang w:val="pl-PL"/>
              </w:rPr>
            </w:pPr>
            <w:r>
              <w:rPr>
                <w:rFonts w:hint="default" w:cs="Times New Roman"/>
                <w:sz w:val="24"/>
                <w:szCs w:val="24"/>
                <w:lang w:val="pl-PL"/>
              </w:rPr>
              <w:t>Posłuchajcie teraz fragmentu Pisma Świętego i spróbujcie rozeznać na jego podstawie, na czym opiera się właśnie służba Panu Bogu.</w:t>
            </w:r>
          </w:p>
          <w:p>
            <w:pPr>
              <w:pStyle w:val="15"/>
              <w:spacing w:after="0" w:line="240" w:lineRule="auto"/>
              <w:ind w:left="0"/>
              <w:jc w:val="both"/>
              <w:rPr>
                <w:rFonts w:hint="default" w:cs="Times New Roman"/>
                <w:i w:val="0"/>
                <w:iCs w:val="0"/>
                <w:sz w:val="24"/>
                <w:szCs w:val="24"/>
                <w:lang w:val="pl-PL"/>
              </w:rPr>
            </w:pPr>
            <w:r>
              <w:rPr>
                <w:rFonts w:hint="default" w:cs="Times New Roman"/>
                <w:i/>
                <w:iCs/>
                <w:sz w:val="24"/>
                <w:szCs w:val="24"/>
                <w:lang w:val="pl-PL"/>
              </w:rPr>
              <w:t>Animator wyznacza osobę do odszukania i odczytania podanego fragmentu.</w:t>
            </w:r>
          </w:p>
          <w:p>
            <w:pPr>
              <w:pStyle w:val="15"/>
              <w:spacing w:after="0" w:line="240" w:lineRule="auto"/>
              <w:ind w:left="0"/>
              <w:jc w:val="both"/>
              <w:rPr>
                <w:rFonts w:hint="default" w:ascii="Times New Roman" w:hAnsi="Times New Roman" w:eastAsia="Tahoma" w:cs="Times New Roman"/>
                <w:b/>
                <w:bCs/>
                <w:i w:val="0"/>
                <w:iCs w:val="0"/>
                <w:caps w:val="0"/>
                <w:color w:val="000000"/>
                <w:spacing w:val="0"/>
                <w:sz w:val="24"/>
                <w:szCs w:val="24"/>
                <w:shd w:val="clear" w:fill="FFFFFF"/>
              </w:rPr>
            </w:pPr>
            <w:r>
              <w:rPr>
                <w:rFonts w:hint="default" w:ascii="Times New Roman" w:hAnsi="Times New Roman" w:cs="Times New Roman"/>
                <w:sz w:val="24"/>
                <w:szCs w:val="24"/>
              </w:rPr>
              <w:drawing>
                <wp:anchor distT="0" distB="0" distL="114300" distR="114300" simplePos="0" relativeHeight="251667456" behindDoc="0" locked="0" layoutInCell="1" allowOverlap="1">
                  <wp:simplePos x="0" y="0"/>
                  <wp:positionH relativeFrom="column">
                    <wp:posOffset>-521335</wp:posOffset>
                  </wp:positionH>
                  <wp:positionV relativeFrom="paragraph">
                    <wp:posOffset>298450</wp:posOffset>
                  </wp:positionV>
                  <wp:extent cx="414020" cy="466725"/>
                  <wp:effectExtent l="0" t="0" r="12700" b="5080"/>
                  <wp:wrapNone/>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braz 18"/>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414020" cy="466725"/>
                          </a:xfrm>
                          <a:prstGeom prst="rect">
                            <a:avLst/>
                          </a:prstGeom>
                          <a:noFill/>
                          <a:ln>
                            <a:noFill/>
                          </a:ln>
                        </pic:spPr>
                      </pic:pic>
                    </a:graphicData>
                  </a:graphic>
                </wp:anchor>
              </w:drawing>
            </w:r>
            <w:r>
              <w:rPr>
                <w:rStyle w:val="16"/>
                <w:rFonts w:hint="default" w:ascii="Times New Roman" w:hAnsi="Times New Roman" w:eastAsia="Tahoma" w:cs="Times New Roman"/>
                <w:b/>
                <w:bCs/>
                <w:i w:val="0"/>
                <w:iCs w:val="0"/>
                <w:caps w:val="0"/>
                <w:color w:val="000000"/>
                <w:spacing w:val="0"/>
                <w:sz w:val="24"/>
                <w:szCs w:val="24"/>
                <w:shd w:val="clear" w:fill="FFFFFF"/>
                <w:vertAlign w:val="baseline"/>
                <w:lang w:val="pl-PL"/>
              </w:rPr>
              <w:t>Syr 2, 1-6:</w:t>
            </w:r>
            <w:r>
              <w:rPr>
                <w:rStyle w:val="16"/>
                <w:rFonts w:hint="default" w:eastAsia="Tahoma" w:cs="Times New Roman"/>
                <w:b/>
                <w:bCs/>
                <w:i w:val="0"/>
                <w:iCs w:val="0"/>
                <w:caps w:val="0"/>
                <w:color w:val="000000"/>
                <w:spacing w:val="0"/>
                <w:sz w:val="24"/>
                <w:szCs w:val="24"/>
                <w:shd w:val="clear" w:fill="FFFFFF"/>
                <w:vertAlign w:val="baseline"/>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Synu, jeżeli masz zamiar służyć Panu,</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przygotuj swą duszę na doświadczenie!</w:t>
            </w:r>
            <w:bookmarkStart w:id="0" w:name="W2"/>
            <w:bookmarkEnd w:id="0"/>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Zachowaj spokój serca i bądź cierpliwy,</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a nie trać równowagi w czasie utrapienia!</w:t>
            </w:r>
            <w:bookmarkStart w:id="1" w:name="W3"/>
            <w:bookmarkEnd w:id="1"/>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Przylgnij do Niego, a nie odstępuj,</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abyś</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był wywyższony w twoim dniu ostatnim.</w:t>
            </w:r>
            <w:bookmarkStart w:id="2" w:name="W4"/>
            <w:bookmarkEnd w:id="2"/>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Przyjmij wszystko, co przyjdzie na ciebie,</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a w zmiennych</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losach utrapienia bądź wytrzymały!</w:t>
            </w:r>
            <w:bookmarkStart w:id="3" w:name="W5"/>
            <w:bookmarkEnd w:id="3"/>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Bo w ogniu doświadcza się złoto,</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a ludzi miłych Bogu - w piecu</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utrapienia.</w:t>
            </w:r>
            <w:bookmarkStart w:id="4" w:name="W6"/>
            <w:bookmarkEnd w:id="4"/>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Bądź Mu wierny, a On zajmie się tobą,</w:t>
            </w:r>
            <w:r>
              <w:rPr>
                <w:rFonts w:hint="default" w:eastAsia="Tahoma" w:cs="Times New Roman"/>
                <w:b/>
                <w:bCs/>
                <w:i w:val="0"/>
                <w:iCs w:val="0"/>
                <w:caps w:val="0"/>
                <w:color w:val="000000"/>
                <w:spacing w:val="0"/>
                <w:sz w:val="24"/>
                <w:szCs w:val="24"/>
                <w:shd w:val="clear" w:fill="FFFFFF"/>
                <w:lang w:val="pl-PL"/>
              </w:rPr>
              <w:t xml:space="preserve"> </w:t>
            </w:r>
            <w:r>
              <w:rPr>
                <w:rFonts w:hint="default" w:ascii="Times New Roman" w:hAnsi="Times New Roman" w:eastAsia="Tahoma" w:cs="Times New Roman"/>
                <w:b/>
                <w:bCs/>
                <w:i w:val="0"/>
                <w:iCs w:val="0"/>
                <w:caps w:val="0"/>
                <w:color w:val="000000"/>
                <w:spacing w:val="0"/>
                <w:sz w:val="24"/>
                <w:szCs w:val="24"/>
                <w:shd w:val="clear" w:fill="FFFFFF"/>
              </w:rPr>
              <w:t>prostuj swe drogi i Jemu zaufaj!</w:t>
            </w:r>
          </w:p>
          <w:p>
            <w:pPr>
              <w:pStyle w:val="15"/>
              <w:spacing w:after="0" w:line="240" w:lineRule="auto"/>
              <w:ind w:left="0"/>
              <w:jc w:val="both"/>
              <w:rPr>
                <w:rFonts w:hint="default" w:ascii="Times New Roman" w:hAnsi="Times New Roman" w:eastAsia="Tahoma" w:cs="Times New Roman"/>
                <w:b w:val="0"/>
                <w:bCs w:val="0"/>
                <w:i/>
                <w:iCs/>
                <w:caps w:val="0"/>
                <w:color w:val="000000"/>
                <w:spacing w:val="0"/>
                <w:sz w:val="24"/>
                <w:szCs w:val="24"/>
                <w:shd w:val="clear" w:color="auto" w:fill="auto"/>
                <w:lang w:val="pl-PL"/>
              </w:rPr>
            </w:pPr>
            <w:r>
              <w:rPr>
                <w:rFonts w:hint="default" w:ascii="Times New Roman" w:hAnsi="Times New Roman" w:cs="Times New Roman"/>
                <w:i/>
                <w:sz w:val="24"/>
                <w:szCs w:val="24"/>
              </w:rPr>
              <w:drawing>
                <wp:anchor distT="0" distB="0" distL="114300" distR="114300" simplePos="0" relativeHeight="251665408" behindDoc="0" locked="0" layoutInCell="1" allowOverlap="1">
                  <wp:simplePos x="0" y="0"/>
                  <wp:positionH relativeFrom="column">
                    <wp:posOffset>-467995</wp:posOffset>
                  </wp:positionH>
                  <wp:positionV relativeFrom="paragraph">
                    <wp:posOffset>147955</wp:posOffset>
                  </wp:positionV>
                  <wp:extent cx="340995" cy="353695"/>
                  <wp:effectExtent l="0" t="0" r="9525" b="12065"/>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 15"/>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40995" cy="353695"/>
                          </a:xfrm>
                          <a:prstGeom prst="rect">
                            <a:avLst/>
                          </a:prstGeom>
                          <a:noFill/>
                          <a:ln>
                            <a:noFill/>
                          </a:ln>
                        </pic:spPr>
                      </pic:pic>
                    </a:graphicData>
                  </a:graphic>
                </wp:anchor>
              </w:drawing>
            </w:r>
            <w:r>
              <w:rPr>
                <w:rFonts w:hint="default" w:eastAsia="Tahoma" w:cs="Times New Roman"/>
                <w:b w:val="0"/>
                <w:bCs w:val="0"/>
                <w:i w:val="0"/>
                <w:iCs w:val="0"/>
                <w:caps w:val="0"/>
                <w:color w:val="000000"/>
                <w:spacing w:val="0"/>
                <w:sz w:val="24"/>
                <w:szCs w:val="24"/>
                <w:u w:val="single"/>
                <w:shd w:val="clear" w:color="FFFFFF" w:fill="D9D9D9"/>
                <w:lang w:val="pl-PL"/>
              </w:rPr>
              <w:t>-</w:t>
            </w:r>
            <w:r>
              <w:rPr>
                <w:rFonts w:hint="default" w:ascii="Times New Roman" w:hAnsi="Times New Roman" w:eastAsia="Tahoma" w:cs="Times New Roman"/>
                <w:b w:val="0"/>
                <w:bCs w:val="0"/>
                <w:i w:val="0"/>
                <w:iCs w:val="0"/>
                <w:caps w:val="0"/>
                <w:color w:val="000000"/>
                <w:spacing w:val="0"/>
                <w:sz w:val="24"/>
                <w:szCs w:val="24"/>
                <w:u w:val="single"/>
                <w:shd w:val="clear" w:color="FFFFFF" w:fill="D9D9D9"/>
                <w:lang w:val="pl-PL"/>
              </w:rPr>
              <w:t xml:space="preserve"> Na czym zatem opiera się służba Panu Bogu?</w:t>
            </w:r>
            <w:r>
              <w:rPr>
                <w:rFonts w:hint="default" w:eastAsia="Tahoma" w:cs="Times New Roman"/>
                <w:b w:val="0"/>
                <w:bCs w:val="0"/>
                <w:i w:val="0"/>
                <w:iCs w:val="0"/>
                <w:caps w:val="0"/>
                <w:color w:val="000000"/>
                <w:spacing w:val="0"/>
                <w:sz w:val="24"/>
                <w:szCs w:val="24"/>
                <w:u w:val="single"/>
                <w:shd w:val="clear" w:color="FFFFFF" w:fill="D9D9D9"/>
                <w:lang w:val="pl-PL"/>
              </w:rPr>
              <w:t xml:space="preserve"> Czy wszystkie te cechy pojawiły się już wcześniej na waszej liście?</w:t>
            </w:r>
            <w:r>
              <w:rPr>
                <w:rFonts w:hint="default" w:ascii="Times New Roman" w:hAnsi="Times New Roman" w:eastAsia="Tahoma" w:cs="Times New Roman"/>
                <w:b w:val="0"/>
                <w:bCs w:val="0"/>
                <w:i w:val="0"/>
                <w:iCs w:val="0"/>
                <w:caps w:val="0"/>
                <w:color w:val="000000"/>
                <w:spacing w:val="0"/>
                <w:sz w:val="24"/>
                <w:szCs w:val="24"/>
                <w:shd w:val="clear" w:color="auto" w:fill="auto"/>
                <w:lang w:val="pl-PL"/>
              </w:rPr>
              <w:t xml:space="preserve"> </w:t>
            </w:r>
            <w:r>
              <w:rPr>
                <w:rFonts w:hint="default" w:ascii="Times New Roman" w:hAnsi="Times New Roman" w:eastAsia="Tahoma" w:cs="Times New Roman"/>
                <w:b w:val="0"/>
                <w:bCs w:val="0"/>
                <w:i/>
                <w:iCs/>
                <w:caps w:val="0"/>
                <w:color w:val="000000"/>
                <w:spacing w:val="0"/>
                <w:sz w:val="24"/>
                <w:szCs w:val="24"/>
                <w:shd w:val="clear" w:color="auto" w:fill="auto"/>
                <w:lang w:val="pl-PL"/>
              </w:rPr>
              <w:t>(na</w:t>
            </w:r>
            <w:r>
              <w:rPr>
                <w:rFonts w:hint="default" w:eastAsia="Tahoma" w:cs="Times New Roman"/>
                <w:b w:val="0"/>
                <w:bCs w:val="0"/>
                <w:i/>
                <w:iCs/>
                <w:caps w:val="0"/>
                <w:color w:val="000000"/>
                <w:spacing w:val="0"/>
                <w:sz w:val="24"/>
                <w:szCs w:val="24"/>
                <w:shd w:val="clear" w:color="auto" w:fill="auto"/>
                <w:lang w:val="pl-PL"/>
              </w:rPr>
              <w:t xml:space="preserve"> ufności, </w:t>
            </w:r>
            <w:r>
              <w:rPr>
                <w:rFonts w:hint="default" w:ascii="Times New Roman" w:hAnsi="Times New Roman" w:eastAsia="Tahoma" w:cs="Times New Roman"/>
                <w:b w:val="0"/>
                <w:bCs w:val="0"/>
                <w:i/>
                <w:iCs/>
                <w:caps w:val="0"/>
                <w:color w:val="000000"/>
                <w:spacing w:val="0"/>
                <w:sz w:val="24"/>
                <w:szCs w:val="24"/>
                <w:shd w:val="clear" w:color="auto" w:fill="auto"/>
                <w:lang w:val="pl-PL"/>
              </w:rPr>
              <w:t xml:space="preserve">posłuszeństwie, pokorze, wytrwałości, </w:t>
            </w:r>
            <w:r>
              <w:rPr>
                <w:rFonts w:hint="default" w:eastAsia="Tahoma" w:cs="Times New Roman"/>
                <w:b w:val="0"/>
                <w:bCs w:val="0"/>
                <w:i/>
                <w:iCs/>
                <w:caps w:val="0"/>
                <w:color w:val="000000"/>
                <w:spacing w:val="0"/>
                <w:sz w:val="24"/>
                <w:szCs w:val="24"/>
                <w:shd w:val="clear" w:color="auto" w:fill="auto"/>
                <w:lang w:val="pl-PL"/>
              </w:rPr>
              <w:t xml:space="preserve">cierpliwości, </w:t>
            </w:r>
            <w:r>
              <w:rPr>
                <w:rFonts w:hint="default" w:ascii="Times New Roman" w:hAnsi="Times New Roman" w:eastAsia="Tahoma" w:cs="Times New Roman"/>
                <w:b w:val="0"/>
                <w:bCs w:val="0"/>
                <w:i/>
                <w:iCs/>
                <w:caps w:val="0"/>
                <w:color w:val="000000"/>
                <w:spacing w:val="0"/>
                <w:sz w:val="24"/>
                <w:szCs w:val="24"/>
                <w:shd w:val="clear" w:color="auto" w:fill="auto"/>
                <w:lang w:val="pl-PL"/>
              </w:rPr>
              <w:t>gotowości do trudów i poświęceń</w:t>
            </w:r>
            <w:r>
              <w:rPr>
                <w:rFonts w:hint="default" w:eastAsia="Tahoma" w:cs="Times New Roman"/>
                <w:b w:val="0"/>
                <w:bCs w:val="0"/>
                <w:i/>
                <w:iCs/>
                <w:caps w:val="0"/>
                <w:color w:val="000000"/>
                <w:spacing w:val="0"/>
                <w:sz w:val="24"/>
                <w:szCs w:val="24"/>
                <w:shd w:val="clear" w:color="auto" w:fill="auto"/>
                <w:lang w:val="pl-PL"/>
              </w:rPr>
              <w:t>, wierności i bliskości wobec Boga</w:t>
            </w:r>
            <w:r>
              <w:rPr>
                <w:rFonts w:hint="default" w:ascii="Times New Roman" w:hAnsi="Times New Roman" w:eastAsia="Tahoma" w:cs="Times New Roman"/>
                <w:b w:val="0"/>
                <w:bCs w:val="0"/>
                <w:i/>
                <w:iCs/>
                <w:caps w:val="0"/>
                <w:color w:val="000000"/>
                <w:spacing w:val="0"/>
                <w:sz w:val="24"/>
                <w:szCs w:val="24"/>
                <w:shd w:val="clear" w:color="auto" w:fill="auto"/>
                <w:lang w:val="pl-PL"/>
              </w:rPr>
              <w:t>)</w:t>
            </w:r>
          </w:p>
          <w:p>
            <w:pPr>
              <w:pStyle w:val="15"/>
              <w:spacing w:after="0" w:line="240" w:lineRule="auto"/>
              <w:ind w:left="0"/>
              <w:jc w:val="both"/>
              <w:rPr>
                <w:rFonts w:hint="default" w:ascii="Times New Roman" w:hAnsi="Times New Roman" w:eastAsia="Tahoma" w:cs="Times New Roman"/>
                <w:b w:val="0"/>
                <w:bCs w:val="0"/>
                <w:i w:val="0"/>
                <w:iCs w:val="0"/>
                <w:caps w:val="0"/>
                <w:color w:val="000000"/>
                <w:spacing w:val="0"/>
                <w:sz w:val="24"/>
                <w:szCs w:val="24"/>
                <w:shd w:val="clear" w:color="auto" w:fill="auto"/>
                <w:lang w:val="pl-PL"/>
              </w:rPr>
            </w:pPr>
            <w:r>
              <w:rPr>
                <w:rFonts w:hint="default" w:eastAsia="Tahoma" w:cs="Times New Roman"/>
                <w:b w:val="0"/>
                <w:bCs w:val="0"/>
                <w:i w:val="0"/>
                <w:iCs w:val="0"/>
                <w:caps w:val="0"/>
                <w:color w:val="000000"/>
                <w:spacing w:val="0"/>
                <w:sz w:val="24"/>
                <w:szCs w:val="24"/>
                <w:u w:val="single"/>
                <w:shd w:val="clear" w:color="FFFFFF" w:fill="D9D9D9"/>
                <w:lang w:val="pl-PL"/>
              </w:rPr>
              <w:t>- A czy dostrzegacie w tym fragmencie jakieś związki ze swoim życiem, jakieś wskazówki?</w:t>
            </w:r>
            <w:r>
              <w:rPr>
                <w:rFonts w:hint="default" w:eastAsia="Tahoma" w:cs="Times New Roman"/>
                <w:b w:val="0"/>
                <w:bCs w:val="0"/>
                <w:i w:val="0"/>
                <w:iCs w:val="0"/>
                <w:caps w:val="0"/>
                <w:color w:val="000000"/>
                <w:spacing w:val="0"/>
                <w:sz w:val="24"/>
                <w:szCs w:val="24"/>
                <w:u w:val="single"/>
                <w:shd w:val="clear" w:color="auto" w:fill="auto"/>
                <w:lang w:val="pl-PL"/>
              </w:rPr>
              <w:t xml:space="preserve"> </w:t>
            </w:r>
            <w:r>
              <w:rPr>
                <w:rFonts w:hint="default" w:eastAsia="Tahoma" w:cs="Times New Roman"/>
                <w:b w:val="0"/>
                <w:bCs w:val="0"/>
                <w:i/>
                <w:iCs/>
                <w:caps w:val="0"/>
                <w:color w:val="000000"/>
                <w:spacing w:val="0"/>
                <w:sz w:val="24"/>
                <w:szCs w:val="24"/>
                <w:u w:val="none"/>
                <w:shd w:val="clear" w:color="auto" w:fill="auto"/>
                <w:lang w:val="pl-PL"/>
              </w:rPr>
              <w:t>(fragment nie odnosi się tylko do księży czy zakonników, odnosi się do każdego człowieka; wskazuje nam, jak powinniśmy postępować wobec planu Pana Boga, by osiągnąć zbawienie)</w:t>
            </w:r>
          </w:p>
          <w:p>
            <w:pPr>
              <w:pStyle w:val="15"/>
              <w:spacing w:after="0" w:line="240" w:lineRule="auto"/>
              <w:ind w:left="0"/>
              <w:jc w:val="left"/>
              <w:rPr>
                <w:rFonts w:hint="default" w:ascii="Times New Roman" w:hAnsi="Times New Roman" w:eastAsia="Tahoma" w:cs="Times New Roman"/>
                <w:b w:val="0"/>
                <w:bCs w:val="0"/>
                <w:i w:val="0"/>
                <w:iCs w:val="0"/>
                <w:caps w:val="0"/>
                <w:color w:val="000000"/>
                <w:spacing w:val="0"/>
                <w:sz w:val="24"/>
                <w:szCs w:val="24"/>
                <w:shd w:val="clear" w:color="auto" w:fill="auto"/>
                <w:lang w:val="pl-PL"/>
              </w:rPr>
            </w:pPr>
          </w:p>
          <w:p>
            <w:pPr>
              <w:pStyle w:val="15"/>
              <w:spacing w:after="0" w:line="240" w:lineRule="auto"/>
              <w:ind w:left="0"/>
              <w:jc w:val="both"/>
              <w:rPr>
                <w:rFonts w:hint="default" w:eastAsia="Tahoma" w:cs="Times New Roman"/>
                <w:b w:val="0"/>
                <w:bCs w:val="0"/>
                <w:i w:val="0"/>
                <w:iCs w:val="0"/>
                <w:caps w:val="0"/>
                <w:color w:val="auto"/>
                <w:spacing w:val="0"/>
                <w:sz w:val="24"/>
                <w:szCs w:val="24"/>
                <w:shd w:val="clear" w:color="auto" w:fill="auto"/>
                <w:lang w:val="pl-PL"/>
              </w:rPr>
            </w:pPr>
            <w:r>
              <w:rPr>
                <w:rFonts w:hint="default" w:ascii="Times New Roman" w:hAnsi="Times New Roman" w:cs="Times New Roman"/>
                <w:color w:val="auto"/>
                <w:sz w:val="24"/>
                <w:szCs w:val="24"/>
              </w:rPr>
              <w:drawing>
                <wp:anchor distT="0" distB="0" distL="114300" distR="114300" simplePos="0" relativeHeight="251664384" behindDoc="0" locked="0" layoutInCell="1" allowOverlap="1">
                  <wp:simplePos x="0" y="0"/>
                  <wp:positionH relativeFrom="column">
                    <wp:posOffset>-487045</wp:posOffset>
                  </wp:positionH>
                  <wp:positionV relativeFrom="paragraph">
                    <wp:posOffset>372745</wp:posOffset>
                  </wp:positionV>
                  <wp:extent cx="383540" cy="551180"/>
                  <wp:effectExtent l="0" t="0" r="12700" b="1270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 11"/>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r>
              <w:rPr>
                <w:rFonts w:hint="default" w:ascii="Times New Roman" w:hAnsi="Times New Roman" w:eastAsia="Tahoma" w:cs="Times New Roman"/>
                <w:b w:val="0"/>
                <w:bCs w:val="0"/>
                <w:i w:val="0"/>
                <w:iCs w:val="0"/>
                <w:caps w:val="0"/>
                <w:color w:val="auto"/>
                <w:spacing w:val="0"/>
                <w:sz w:val="24"/>
                <w:szCs w:val="24"/>
                <w:shd w:val="clear" w:color="auto" w:fill="auto"/>
                <w:lang w:val="pl-PL"/>
              </w:rPr>
              <w:t>Musimy być świadomi, że każdy z nas je</w:t>
            </w:r>
            <w:r>
              <w:rPr>
                <w:rFonts w:hint="default" w:eastAsia="Tahoma" w:cs="Times New Roman"/>
                <w:b w:val="0"/>
                <w:bCs w:val="0"/>
                <w:i w:val="0"/>
                <w:iCs w:val="0"/>
                <w:caps w:val="0"/>
                <w:color w:val="auto"/>
                <w:spacing w:val="0"/>
                <w:sz w:val="24"/>
                <w:szCs w:val="24"/>
                <w:shd w:val="clear" w:color="auto" w:fill="auto"/>
                <w:lang w:val="pl-PL"/>
              </w:rPr>
              <w:t>st</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 powołany</w:t>
            </w:r>
            <w:r>
              <w:rPr>
                <w:rFonts w:hint="default" w:eastAsia="Tahoma" w:cs="Times New Roman"/>
                <w:b w:val="0"/>
                <w:bCs w:val="0"/>
                <w:i w:val="0"/>
                <w:iCs w:val="0"/>
                <w:caps w:val="0"/>
                <w:color w:val="auto"/>
                <w:spacing w:val="0"/>
                <w:sz w:val="24"/>
                <w:szCs w:val="24"/>
                <w:shd w:val="clear" w:color="auto" w:fill="auto"/>
                <w:lang w:val="pl-PL"/>
              </w:rPr>
              <w:t xml:space="preserve"> do służby Bogu i ludziom - w</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szyscy chrześcijanie </w:t>
            </w:r>
            <w:r>
              <w:rPr>
                <w:rFonts w:hint="default" w:eastAsia="Tahoma" w:cs="Times New Roman"/>
                <w:b w:val="0"/>
                <w:bCs w:val="0"/>
                <w:i w:val="0"/>
                <w:iCs w:val="0"/>
                <w:caps w:val="0"/>
                <w:color w:val="auto"/>
                <w:spacing w:val="0"/>
                <w:sz w:val="24"/>
                <w:szCs w:val="24"/>
                <w:shd w:val="clear" w:color="auto" w:fill="auto"/>
                <w:lang w:val="pl-PL"/>
              </w:rPr>
              <w:t xml:space="preserve">zostali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wezwani do naśladowania swym życiem Chrystusa. Niektórzy decydują się</w:t>
            </w:r>
            <w:r>
              <w:rPr>
                <w:rFonts w:hint="default" w:eastAsia="Tahoma" w:cs="Times New Roman"/>
                <w:b w:val="0"/>
                <w:bCs w:val="0"/>
                <w:i w:val="0"/>
                <w:iCs w:val="0"/>
                <w:caps w:val="0"/>
                <w:color w:val="auto"/>
                <w:spacing w:val="0"/>
                <w:sz w:val="24"/>
                <w:szCs w:val="24"/>
                <w:shd w:val="clear" w:color="auto" w:fill="auto"/>
                <w:lang w:val="pl-PL"/>
              </w:rPr>
              <w:t xml:space="preserve"> jednak czynić to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w sposób</w:t>
            </w:r>
            <w:r>
              <w:rPr>
                <w:rFonts w:hint="default" w:eastAsia="Tahoma" w:cs="Times New Roman"/>
                <w:b w:val="0"/>
                <w:bCs w:val="0"/>
                <w:i w:val="0"/>
                <w:iCs w:val="0"/>
                <w:caps w:val="0"/>
                <w:color w:val="auto"/>
                <w:spacing w:val="0"/>
                <w:sz w:val="24"/>
                <w:szCs w:val="24"/>
                <w:shd w:val="clear" w:color="auto" w:fill="auto"/>
                <w:lang w:val="pl-PL"/>
              </w:rPr>
              <w:t xml:space="preserv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bardziej radykalny,</w:t>
            </w:r>
            <w:r>
              <w:rPr>
                <w:rFonts w:hint="default" w:eastAsia="Tahoma" w:cs="Times New Roman"/>
                <w:b w:val="0"/>
                <w:bCs w:val="0"/>
                <w:i w:val="0"/>
                <w:iCs w:val="0"/>
                <w:caps w:val="0"/>
                <w:color w:val="auto"/>
                <w:spacing w:val="0"/>
                <w:sz w:val="24"/>
                <w:szCs w:val="24"/>
                <w:shd w:val="clear" w:color="auto" w:fill="auto"/>
                <w:lang w:val="pl-PL"/>
              </w:rPr>
              <w:t xml:space="preserv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podążając za trzema radami ewangelicznymi: ubóstwem, czystością i posłuszeństw</w:t>
            </w:r>
            <w:r>
              <w:rPr>
                <w:rFonts w:hint="default" w:eastAsia="Tahoma" w:cs="Times New Roman"/>
                <w:b w:val="0"/>
                <w:bCs w:val="0"/>
                <w:i w:val="0"/>
                <w:iCs w:val="0"/>
                <w:caps w:val="0"/>
                <w:color w:val="auto"/>
                <w:spacing w:val="0"/>
                <w:sz w:val="24"/>
                <w:szCs w:val="24"/>
                <w:shd w:val="clear" w:color="auto" w:fill="auto"/>
                <w:lang w:val="pl-PL"/>
              </w:rPr>
              <w:t>em.</w:t>
            </w:r>
          </w:p>
          <w:p>
            <w:pPr>
              <w:pStyle w:val="15"/>
              <w:spacing w:after="0" w:line="240" w:lineRule="auto"/>
              <w:ind w:left="0"/>
              <w:jc w:val="left"/>
              <w:rPr>
                <w:rFonts w:hint="default" w:ascii="Times New Roman" w:hAnsi="Times New Roman" w:eastAsia="Tahoma" w:cs="Times New Roman"/>
                <w:b w:val="0"/>
                <w:bCs w:val="0"/>
                <w:i w:val="0"/>
                <w:iCs w:val="0"/>
                <w:caps w:val="0"/>
                <w:color w:val="auto"/>
                <w:spacing w:val="0"/>
                <w:sz w:val="24"/>
                <w:szCs w:val="24"/>
                <w:shd w:val="clear" w:color="auto" w:fill="auto"/>
                <w:lang w:val="pl-PL"/>
              </w:rPr>
            </w:pPr>
            <w:r>
              <w:rPr>
                <w:rFonts w:hint="default" w:eastAsia="Tahoma" w:cs="Times New Roman"/>
                <w:b w:val="0"/>
                <w:bCs w:val="0"/>
                <w:i w:val="0"/>
                <w:iCs w:val="0"/>
                <w:caps w:val="0"/>
                <w:color w:val="auto"/>
                <w:spacing w:val="0"/>
                <w:sz w:val="24"/>
                <w:szCs w:val="24"/>
                <w:shd w:val="clear" w:color="auto" w:fill="auto"/>
                <w:lang w:val="pl-PL"/>
              </w:rPr>
              <w:t>S</w:t>
            </w:r>
            <w:r>
              <w:rPr>
                <w:rFonts w:hint="default" w:ascii="Times New Roman" w:hAnsi="Times New Roman" w:eastAsia="Tahoma" w:cs="Times New Roman"/>
                <w:b w:val="0"/>
                <w:bCs w:val="0"/>
                <w:i w:val="0"/>
                <w:iCs w:val="0"/>
                <w:caps w:val="0"/>
                <w:color w:val="auto"/>
                <w:spacing w:val="0"/>
                <w:sz w:val="24"/>
                <w:szCs w:val="24"/>
                <w:shd w:val="clear" w:color="auto" w:fill="auto"/>
                <w:lang w:val="pl-PL"/>
              </w:rPr>
              <w:t>zczególny</w:t>
            </w:r>
            <w:r>
              <w:rPr>
                <w:rFonts w:hint="default" w:eastAsia="Tahoma" w:cs="Times New Roman"/>
                <w:b w:val="0"/>
                <w:bCs w:val="0"/>
                <w:i w:val="0"/>
                <w:iCs w:val="0"/>
                <w:caps w:val="0"/>
                <w:color w:val="auto"/>
                <w:spacing w:val="0"/>
                <w:sz w:val="24"/>
                <w:szCs w:val="24"/>
                <w:shd w:val="clear" w:color="auto" w:fill="auto"/>
                <w:lang w:val="pl-PL"/>
              </w:rPr>
              <w:t xml:space="preserv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rozwój </w:t>
            </w:r>
            <w:r>
              <w:rPr>
                <w:rFonts w:hint="default" w:eastAsia="Tahoma" w:cs="Times New Roman"/>
                <w:b w:val="0"/>
                <w:bCs w:val="0"/>
                <w:i w:val="0"/>
                <w:iCs w:val="0"/>
                <w:caps w:val="0"/>
                <w:color w:val="auto"/>
                <w:spacing w:val="0"/>
                <w:sz w:val="24"/>
                <w:szCs w:val="24"/>
                <w:shd w:val="clear" w:color="auto" w:fill="auto"/>
                <w:lang w:val="pl-PL"/>
              </w:rPr>
              <w:t xml:space="preserve">życia konsekrowanego - bo tak się je określa -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nastąpił w III</w:t>
            </w:r>
            <w:r>
              <w:rPr>
                <w:rFonts w:hint="default" w:eastAsia="Tahoma" w:cs="Times New Roman"/>
                <w:b w:val="0"/>
                <w:bCs w:val="0"/>
                <w:i w:val="0"/>
                <w:iCs w:val="0"/>
                <w:caps w:val="0"/>
                <w:color w:val="auto"/>
                <w:spacing w:val="0"/>
                <w:sz w:val="24"/>
                <w:szCs w:val="24"/>
                <w:shd w:val="clear" w:color="auto" w:fill="auto"/>
                <w:lang w:val="pl-PL"/>
              </w:rPr>
              <w:t xml:space="preserv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wieku, kiedy</w:t>
            </w:r>
            <w:r>
              <w:rPr>
                <w:rFonts w:hint="default" w:eastAsia="Tahoma" w:cs="Times New Roman"/>
                <w:b w:val="0"/>
                <w:bCs w:val="0"/>
                <w:i w:val="0"/>
                <w:iCs w:val="0"/>
                <w:caps w:val="0"/>
                <w:color w:val="auto"/>
                <w:spacing w:val="0"/>
                <w:sz w:val="24"/>
                <w:szCs w:val="24"/>
                <w:shd w:val="clear" w:color="auto" w:fill="auto"/>
                <w:lang w:val="pl-PL"/>
              </w:rPr>
              <w:t xml:space="preserve"> to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ludzie</w:t>
            </w:r>
            <w:r>
              <w:rPr>
                <w:rFonts w:hint="default" w:eastAsia="Tahoma" w:cs="Times New Roman"/>
                <w:b w:val="0"/>
                <w:bCs w:val="0"/>
                <w:i w:val="0"/>
                <w:iCs w:val="0"/>
                <w:caps w:val="0"/>
                <w:color w:val="auto"/>
                <w:spacing w:val="0"/>
                <w:sz w:val="24"/>
                <w:szCs w:val="24"/>
                <w:shd w:val="clear" w:color="auto" w:fill="auto"/>
                <w:lang w:val="pl-PL"/>
              </w:rPr>
              <w:t>, poszukując modlitwy i samotności,</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 </w:t>
            </w:r>
            <w:r>
              <w:rPr>
                <w:rFonts w:hint="default" w:eastAsia="Tahoma" w:cs="Times New Roman"/>
                <w:b w:val="0"/>
                <w:bCs w:val="0"/>
                <w:i w:val="0"/>
                <w:iCs w:val="0"/>
                <w:caps w:val="0"/>
                <w:color w:val="auto"/>
                <w:spacing w:val="0"/>
                <w:sz w:val="24"/>
                <w:szCs w:val="24"/>
                <w:shd w:val="clear" w:color="auto" w:fill="auto"/>
                <w:lang w:val="pl-PL"/>
              </w:rPr>
              <w:t xml:space="preserve">zaczęli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udawa</w:t>
            </w:r>
            <w:r>
              <w:rPr>
                <w:rFonts w:hint="default" w:eastAsia="Tahoma" w:cs="Times New Roman"/>
                <w:b w:val="0"/>
                <w:bCs w:val="0"/>
                <w:i w:val="0"/>
                <w:iCs w:val="0"/>
                <w:caps w:val="0"/>
                <w:color w:val="auto"/>
                <w:spacing w:val="0"/>
                <w:sz w:val="24"/>
                <w:szCs w:val="24"/>
                <w:shd w:val="clear" w:color="auto" w:fill="auto"/>
                <w:lang w:val="pl-PL"/>
              </w:rPr>
              <w:t>ć</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 się na pustynię</w:t>
            </w:r>
            <w:r>
              <w:rPr>
                <w:rFonts w:hint="default" w:eastAsia="Tahoma" w:cs="Times New Roman"/>
                <w:b w:val="0"/>
                <w:bCs w:val="0"/>
                <w:i w:val="0"/>
                <w:iCs w:val="0"/>
                <w:caps w:val="0"/>
                <w:color w:val="auto"/>
                <w:spacing w:val="0"/>
                <w:sz w:val="24"/>
                <w:szCs w:val="24"/>
                <w:shd w:val="clear" w:color="auto" w:fill="auto"/>
                <w:lang w:val="pl-PL"/>
              </w:rPr>
              <w:t>.</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 Po </w:t>
            </w:r>
            <w:r>
              <w:rPr>
                <w:rFonts w:hint="default" w:eastAsia="Tahoma" w:cs="Times New Roman"/>
                <w:b w:val="0"/>
                <w:bCs w:val="0"/>
                <w:i w:val="0"/>
                <w:iCs w:val="0"/>
                <w:caps w:val="0"/>
                <w:color w:val="auto"/>
                <w:spacing w:val="0"/>
                <w:sz w:val="24"/>
                <w:szCs w:val="24"/>
                <w:shd w:val="clear" w:color="auto" w:fill="auto"/>
                <w:lang w:val="pl-PL"/>
              </w:rPr>
              <w:t xml:space="preserve">pewnym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czas</w:t>
            </w:r>
            <w:r>
              <w:rPr>
                <w:rFonts w:hint="default" w:eastAsia="Tahoma" w:cs="Times New Roman"/>
                <w:b w:val="0"/>
                <w:bCs w:val="0"/>
                <w:i w:val="0"/>
                <w:iCs w:val="0"/>
                <w:caps w:val="0"/>
                <w:color w:val="auto"/>
                <w:spacing w:val="0"/>
                <w:sz w:val="24"/>
                <w:szCs w:val="24"/>
                <w:shd w:val="clear" w:color="auto" w:fill="auto"/>
                <w:lang w:val="pl-PL"/>
              </w:rPr>
              <w:t xml:space="preserve">ie utworzyli oni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wspiera</w:t>
            </w:r>
            <w:r>
              <w:rPr>
                <w:rFonts w:hint="default" w:eastAsia="Tahoma" w:cs="Times New Roman"/>
                <w:b w:val="0"/>
                <w:bCs w:val="0"/>
                <w:i w:val="0"/>
                <w:iCs w:val="0"/>
                <w:caps w:val="0"/>
                <w:color w:val="auto"/>
                <w:spacing w:val="0"/>
                <w:sz w:val="24"/>
                <w:szCs w:val="24"/>
                <w:shd w:val="clear" w:color="auto" w:fill="auto"/>
                <w:lang w:val="pl-PL"/>
              </w:rPr>
              <w:t xml:space="preserve">jące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się</w:t>
            </w:r>
            <w:r>
              <w:rPr>
                <w:rFonts w:hint="default" w:eastAsia="Tahoma" w:cs="Times New Roman"/>
                <w:b w:val="0"/>
                <w:bCs w:val="0"/>
                <w:i w:val="0"/>
                <w:iCs w:val="0"/>
                <w:caps w:val="0"/>
                <w:color w:val="auto"/>
                <w:spacing w:val="0"/>
                <w:sz w:val="24"/>
                <w:szCs w:val="24"/>
                <w:shd w:val="clear" w:color="auto" w:fill="auto"/>
                <w:lang w:val="pl-PL"/>
              </w:rPr>
              <w:t xml:space="preserve"> </w:t>
            </w:r>
            <w:r>
              <w:rPr>
                <w:rFonts w:hint="default" w:ascii="Times New Roman" w:hAnsi="Times New Roman" w:eastAsia="Tahoma" w:cs="Times New Roman"/>
                <w:b w:val="0"/>
                <w:bCs w:val="0"/>
                <w:i w:val="0"/>
                <w:iCs w:val="0"/>
                <w:caps w:val="0"/>
                <w:color w:val="auto"/>
                <w:spacing w:val="0"/>
                <w:sz w:val="24"/>
                <w:szCs w:val="24"/>
                <w:shd w:val="clear" w:color="auto" w:fill="auto"/>
                <w:lang w:val="pl-PL"/>
              </w:rPr>
              <w:t>i dziel</w:t>
            </w:r>
            <w:r>
              <w:rPr>
                <w:rFonts w:hint="default" w:eastAsia="Tahoma" w:cs="Times New Roman"/>
                <w:b w:val="0"/>
                <w:bCs w:val="0"/>
                <w:i w:val="0"/>
                <w:iCs w:val="0"/>
                <w:caps w:val="0"/>
                <w:color w:val="auto"/>
                <w:spacing w:val="0"/>
                <w:sz w:val="24"/>
                <w:szCs w:val="24"/>
                <w:shd w:val="clear" w:color="auto" w:fill="auto"/>
                <w:lang w:val="pl-PL"/>
              </w:rPr>
              <w:t>ące</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xml:space="preserve"> różnymi obowiązkami</w:t>
            </w:r>
            <w:r>
              <w:rPr>
                <w:rFonts w:hint="default" w:eastAsia="Tahoma" w:cs="Times New Roman"/>
                <w:b w:val="0"/>
                <w:bCs w:val="0"/>
                <w:i w:val="0"/>
                <w:iCs w:val="0"/>
                <w:caps w:val="0"/>
                <w:color w:val="auto"/>
                <w:spacing w:val="0"/>
                <w:sz w:val="24"/>
                <w:szCs w:val="24"/>
                <w:shd w:val="clear" w:color="auto" w:fill="auto"/>
                <w:lang w:val="pl-PL"/>
              </w:rPr>
              <w:t xml:space="preserve"> wspólnoty oraz klasztory</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Te</w:t>
            </w:r>
            <w:r>
              <w:rPr>
                <w:rFonts w:hint="default" w:eastAsia="Tahoma" w:cs="Times New Roman"/>
                <w:b w:val="0"/>
                <w:bCs w:val="0"/>
                <w:i w:val="0"/>
                <w:iCs w:val="0"/>
                <w:caps w:val="0"/>
                <w:color w:val="auto"/>
                <w:spacing w:val="0"/>
                <w:sz w:val="24"/>
                <w:szCs w:val="24"/>
                <w:shd w:val="clear" w:color="auto" w:fill="auto"/>
                <w:lang w:val="pl-PL"/>
              </w:rPr>
              <w:t xml:space="preserve"> z nich</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które pozostały wierne pierwotnemu ideałowi i oddały się przede wszystkim modlitwie, nazywamy kontemplacyjnymi.</w:t>
            </w:r>
            <w:r>
              <w:rPr>
                <w:rFonts w:hint="default" w:eastAsia="Tahoma" w:cs="Times New Roman"/>
                <w:b w:val="0"/>
                <w:bCs w:val="0"/>
                <w:i w:val="0"/>
                <w:iCs w:val="0"/>
                <w:caps w:val="0"/>
                <w:color w:val="auto"/>
                <w:spacing w:val="0"/>
                <w:sz w:val="24"/>
                <w:szCs w:val="24"/>
                <w:shd w:val="clear" w:color="auto" w:fill="auto"/>
                <w:lang w:val="pl-PL"/>
              </w:rPr>
              <w:t xml:space="preserve"> Pozostałe, pełniące misję apostolską w bardziej zróżnicowany sposób, skupiły się ponadto na określonych zadaniach.</w:t>
            </w:r>
          </w:p>
          <w:p>
            <w:pPr>
              <w:pStyle w:val="15"/>
              <w:spacing w:after="0" w:line="240" w:lineRule="auto"/>
              <w:ind w:left="0"/>
              <w:jc w:val="both"/>
              <w:rPr>
                <w:rFonts w:hint="default" w:eastAsia="Tahoma" w:cs="Times New Roman"/>
                <w:b w:val="0"/>
                <w:bCs w:val="0"/>
                <w:i w:val="0"/>
                <w:iCs w:val="0"/>
                <w:caps w:val="0"/>
                <w:color w:val="auto"/>
                <w:spacing w:val="0"/>
                <w:sz w:val="24"/>
                <w:szCs w:val="24"/>
                <w:shd w:val="clear" w:color="auto" w:fill="auto"/>
                <w:lang w:val="pl-PL"/>
              </w:rPr>
            </w:pPr>
          </w:p>
          <w:p>
            <w:pPr>
              <w:pStyle w:val="15"/>
              <w:spacing w:after="0" w:line="240" w:lineRule="auto"/>
              <w:ind w:left="0"/>
              <w:jc w:val="both"/>
              <w:rPr>
                <w:rFonts w:hint="default" w:eastAsia="Tahoma" w:cs="Times New Roman"/>
                <w:b w:val="0"/>
                <w:bCs w:val="0"/>
                <w:i w:val="0"/>
                <w:iCs w:val="0"/>
                <w:caps w:val="0"/>
                <w:color w:val="auto"/>
                <w:spacing w:val="0"/>
                <w:sz w:val="24"/>
                <w:szCs w:val="24"/>
                <w:shd w:val="clear" w:color="auto" w:fill="auto"/>
                <w:lang w:val="pl-PL"/>
              </w:rPr>
            </w:pPr>
            <w:r>
              <w:rPr>
                <w:rFonts w:hint="default" w:eastAsia="Tahoma" w:cs="Times New Roman"/>
                <w:b w:val="0"/>
                <w:bCs w:val="0"/>
                <w:i w:val="0"/>
                <w:iCs w:val="0"/>
                <w:caps w:val="0"/>
                <w:color w:val="auto"/>
                <w:spacing w:val="0"/>
                <w:sz w:val="24"/>
                <w:szCs w:val="24"/>
                <w:shd w:val="clear" w:color="auto" w:fill="auto"/>
                <w:lang w:val="pl-PL"/>
              </w:rPr>
              <w:t>Posługa w zakonie wymaga podjęcia życia konsekrowanego, ale również postępowania według pewnych norm. Posłuchajmy, co mówi nam na ten temat Katechizm Kościoła Katolickiego.</w:t>
            </w:r>
          </w:p>
          <w:p>
            <w:pPr>
              <w:pStyle w:val="15"/>
              <w:spacing w:after="0" w:line="240" w:lineRule="auto"/>
              <w:ind w:left="0"/>
              <w:jc w:val="both"/>
              <w:rPr>
                <w:rFonts w:hint="default" w:eastAsia="Tahoma" w:cs="Times New Roman"/>
                <w:b w:val="0"/>
                <w:bCs w:val="0"/>
                <w:i/>
                <w:iCs/>
                <w:caps w:val="0"/>
                <w:color w:val="auto"/>
                <w:spacing w:val="0"/>
                <w:sz w:val="24"/>
                <w:szCs w:val="24"/>
                <w:shd w:val="clear" w:color="auto" w:fill="auto"/>
                <w:lang w:val="pl-PL"/>
              </w:rPr>
            </w:pPr>
            <w:r>
              <w:rPr>
                <w:rFonts w:hint="default" w:eastAsia="Tahoma" w:cs="Times New Roman"/>
                <w:b w:val="0"/>
                <w:bCs w:val="0"/>
                <w:i/>
                <w:iCs/>
                <w:caps w:val="0"/>
                <w:color w:val="auto"/>
                <w:spacing w:val="0"/>
                <w:sz w:val="24"/>
                <w:szCs w:val="24"/>
                <w:shd w:val="clear" w:color="auto" w:fill="auto"/>
                <w:lang w:val="pl-PL"/>
              </w:rPr>
              <w:t>Animator prosi jedną osobę o odczytanie podanego fragmentu.</w:t>
            </w:r>
          </w:p>
          <w:p>
            <w:pPr>
              <w:pStyle w:val="15"/>
              <w:spacing w:after="0" w:line="240" w:lineRule="auto"/>
              <w:ind w:left="0"/>
              <w:jc w:val="both"/>
              <w:rPr>
                <w:rFonts w:hint="default" w:ascii="Times New Roman" w:hAnsi="Times New Roman" w:eastAsia="sans-serif" w:cs="Times New Roman"/>
                <w:i w:val="0"/>
                <w:iCs w:val="0"/>
                <w:caps w:val="0"/>
                <w:color w:val="auto"/>
                <w:spacing w:val="0"/>
                <w:sz w:val="24"/>
                <w:szCs w:val="24"/>
                <w:shd w:val="clear" w:fill="FFFFFF"/>
              </w:rPr>
            </w:pPr>
            <w:r>
              <w:rPr>
                <w:rFonts w:hint="default" w:eastAsia="Tahoma" w:cs="Times New Roman"/>
                <w:b w:val="0"/>
                <w:bCs w:val="0"/>
                <w:i w:val="0"/>
                <w:iCs w:val="0"/>
                <w:caps w:val="0"/>
                <w:color w:val="auto"/>
                <w:spacing w:val="0"/>
                <w:sz w:val="24"/>
                <w:szCs w:val="24"/>
                <w:shd w:val="clear" w:color="auto" w:fill="auto"/>
                <w:lang w:val="pl-PL"/>
              </w:rPr>
              <w:t xml:space="preserve">KKK 925: </w:t>
            </w:r>
            <w:r>
              <w:rPr>
                <w:rFonts w:hint="default" w:ascii="Times New Roman" w:hAnsi="Times New Roman" w:eastAsia="sans-serif" w:cs="Times New Roman"/>
                <w:i w:val="0"/>
                <w:iCs w:val="0"/>
                <w:caps w:val="0"/>
                <w:color w:val="auto"/>
                <w:spacing w:val="0"/>
                <w:sz w:val="24"/>
                <w:szCs w:val="24"/>
                <w:shd w:val="clear" w:fill="FFFFFF"/>
              </w:rPr>
              <w:t>Życie zakonne, powstałe w pierwszych wie</w:t>
            </w:r>
            <w:r>
              <w:rPr>
                <w:rFonts w:hint="default" w:ascii="Times New Roman" w:hAnsi="Times New Roman" w:eastAsia="sans-serif" w:cs="Times New Roman"/>
                <w:i w:val="0"/>
                <w:iCs w:val="0"/>
                <w:caps w:val="0"/>
                <w:color w:val="auto"/>
                <w:spacing w:val="0"/>
                <w:sz w:val="24"/>
                <w:szCs w:val="24"/>
                <w:shd w:val="clear" w:fill="FFFFFF"/>
                <w:lang w:val="pl-PL"/>
              </w:rPr>
              <w:t>ka</w:t>
            </w:r>
            <w:r>
              <w:rPr>
                <w:rFonts w:hint="default" w:ascii="Times New Roman" w:hAnsi="Times New Roman" w:eastAsia="sans-serif" w:cs="Times New Roman"/>
                <w:i w:val="0"/>
                <w:iCs w:val="0"/>
                <w:caps w:val="0"/>
                <w:color w:val="auto"/>
                <w:spacing w:val="0"/>
                <w:sz w:val="24"/>
                <w:szCs w:val="24"/>
                <w:shd w:val="clear" w:fill="FFFFFF"/>
              </w:rPr>
              <w:t>ch chrześcijaństwa na Wschodzie i praktykowane w instytutach kanonicznie erygowanych przez Kościół, różni się od innych form życia konsekrowanego przez swój aspekt kultowy, publiczną profesję rad ewangelicznych, życie braterskie prowadzone we wspólnocie, świadectwo dawane zjednoczeniu z Chrystusem i Kościołem.</w:t>
            </w:r>
          </w:p>
          <w:p>
            <w:pPr>
              <w:pStyle w:val="15"/>
              <w:spacing w:after="0" w:line="240" w:lineRule="auto"/>
              <w:ind w:left="0"/>
              <w:jc w:val="left"/>
              <w:rPr>
                <w:rFonts w:hint="default" w:ascii="Times New Roman" w:hAnsi="Times New Roman" w:eastAsia="sans-serif" w:cs="Times New Roman"/>
                <w:i w:val="0"/>
                <w:iCs w:val="0"/>
                <w:caps w:val="0"/>
                <w:color w:val="auto"/>
                <w:spacing w:val="0"/>
                <w:sz w:val="24"/>
                <w:szCs w:val="24"/>
                <w:shd w:val="clear" w:fill="FFFFFF"/>
              </w:rPr>
            </w:pPr>
          </w:p>
          <w:p>
            <w:pPr>
              <w:pStyle w:val="15"/>
              <w:spacing w:after="0" w:line="240" w:lineRule="auto"/>
              <w:ind w:left="0"/>
              <w:jc w:val="both"/>
              <w:rPr>
                <w:rFonts w:hint="default" w:eastAsia="Tahoma" w:cs="Times New Roman"/>
                <w:b w:val="0"/>
                <w:bCs w:val="0"/>
                <w:i w:val="0"/>
                <w:iCs w:val="0"/>
                <w:caps w:val="0"/>
                <w:color w:val="auto"/>
                <w:spacing w:val="0"/>
                <w:sz w:val="24"/>
                <w:szCs w:val="24"/>
                <w:shd w:val="clear" w:color="auto" w:fill="auto"/>
                <w:lang w:val="pl-PL"/>
              </w:rPr>
            </w:pPr>
            <w:r>
              <w:rPr>
                <w:rFonts w:hint="default" w:eastAsia="Tahoma" w:cs="Times New Roman"/>
                <w:b w:val="0"/>
                <w:bCs w:val="0"/>
                <w:i w:val="0"/>
                <w:iCs w:val="0"/>
                <w:color w:val="auto"/>
                <w:spacing w:val="0"/>
                <w:sz w:val="24"/>
                <w:szCs w:val="24"/>
                <w:shd w:val="clear" w:color="auto" w:fill="auto"/>
                <w:lang w:val="pl-PL"/>
              </w:rPr>
              <w:t>W</w:t>
            </w:r>
            <w:r>
              <w:rPr>
                <w:rFonts w:hint="default" w:eastAsia="Tahoma" w:cs="Times New Roman"/>
                <w:b w:val="0"/>
                <w:bCs w:val="0"/>
                <w:i w:val="0"/>
                <w:iCs w:val="0"/>
                <w:caps w:val="0"/>
                <w:color w:val="auto"/>
                <w:spacing w:val="0"/>
                <w:sz w:val="24"/>
                <w:szCs w:val="24"/>
                <w:shd w:val="clear" w:color="auto" w:fill="auto"/>
                <w:lang w:val="pl-PL"/>
              </w:rPr>
              <w:t xml:space="preserve"> celu przybliżenia wam istoty życia w zakonie, chciałabym przedstawić wam teraz kilka informacji na ten temat:</w:t>
            </w:r>
          </w:p>
          <w:p>
            <w:pPr>
              <w:pStyle w:val="15"/>
              <w:numPr>
                <w:ilvl w:val="0"/>
                <w:numId w:val="3"/>
              </w:numPr>
              <w:tabs>
                <w:tab w:val="clear" w:pos="425"/>
              </w:tabs>
              <w:spacing w:after="0" w:line="240" w:lineRule="auto"/>
              <w:ind w:left="425" w:leftChars="0" w:hanging="425" w:firstLineChars="0"/>
              <w:jc w:val="both"/>
              <w:rPr>
                <w:rFonts w:hint="default" w:eastAsia="Tahoma" w:cs="Times New Roman"/>
                <w:b w:val="0"/>
                <w:bCs w:val="0"/>
                <w:i w:val="0"/>
                <w:iCs w:val="0"/>
                <w:caps w:val="0"/>
                <w:color w:val="auto"/>
                <w:spacing w:val="0"/>
                <w:sz w:val="24"/>
                <w:szCs w:val="24"/>
                <w:shd w:val="clear" w:color="auto" w:fill="auto"/>
                <w:lang w:val="pl-PL"/>
              </w:rPr>
            </w:pPr>
            <w:r>
              <w:rPr>
                <w:rFonts w:hint="default" w:ascii="Times New Roman" w:hAnsi="Times New Roman" w:cs="Times New Roman"/>
                <w:color w:val="auto"/>
                <w:sz w:val="24"/>
                <w:szCs w:val="24"/>
              </w:rPr>
              <w:drawing>
                <wp:anchor distT="0" distB="0" distL="114300" distR="114300" simplePos="0" relativeHeight="251674624" behindDoc="0" locked="0" layoutInCell="1" allowOverlap="1">
                  <wp:simplePos x="0" y="0"/>
                  <wp:positionH relativeFrom="column">
                    <wp:posOffset>-487045</wp:posOffset>
                  </wp:positionH>
                  <wp:positionV relativeFrom="paragraph">
                    <wp:posOffset>233045</wp:posOffset>
                  </wp:positionV>
                  <wp:extent cx="383540" cy="551180"/>
                  <wp:effectExtent l="0" t="0" r="12700" b="12700"/>
                  <wp:wrapNone/>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r>
              <w:rPr>
                <w:rFonts w:hint="default" w:ascii="Times New Roman" w:hAnsi="Times New Roman" w:eastAsia="Tahoma" w:cs="Times New Roman"/>
                <w:b w:val="0"/>
                <w:bCs w:val="0"/>
                <w:i w:val="0"/>
                <w:iCs w:val="0"/>
                <w:caps w:val="0"/>
                <w:color w:val="auto"/>
                <w:spacing w:val="0"/>
                <w:sz w:val="24"/>
                <w:szCs w:val="24"/>
                <w:shd w:val="clear" w:color="auto" w:fill="auto"/>
                <w:lang w:val="pl-PL"/>
              </w:rPr>
              <w:t>Podczas ślubów osoby wstępujące do wspólnoty zobowiązują się d</w:t>
            </w:r>
            <w:r>
              <w:rPr>
                <w:rFonts w:hint="default" w:eastAsia="Tahoma" w:cs="Times New Roman"/>
                <w:b w:val="0"/>
                <w:bCs w:val="0"/>
                <w:i w:val="0"/>
                <w:iCs w:val="0"/>
                <w:caps w:val="0"/>
                <w:color w:val="auto"/>
                <w:spacing w:val="0"/>
                <w:sz w:val="24"/>
                <w:szCs w:val="24"/>
                <w:shd w:val="clear" w:color="auto" w:fill="auto"/>
                <w:lang w:val="pl-PL"/>
              </w:rPr>
              <w:t>o przestrzegania rad ewangelicznych i niekiedy dodatkowego ślubu związanego ze szczególnym charyzmatem danego zakonu (na przykład: jezuici składają ślub posłuszeństwa papieżowi w sprawach misji, pijarzy podejmują szczególną troskę w wychowywaniu dzieci i młodzieży, siostry Misjonarki Miłości przyjmują obowiązek służby najbiedniejszym).</w:t>
            </w:r>
          </w:p>
          <w:p>
            <w:pPr>
              <w:pStyle w:val="15"/>
              <w:numPr>
                <w:ilvl w:val="0"/>
                <w:numId w:val="3"/>
              </w:numPr>
              <w:spacing w:after="0" w:line="240" w:lineRule="auto"/>
              <w:ind w:left="425" w:leftChars="0" w:hanging="425" w:firstLineChars="0"/>
              <w:jc w:val="both"/>
              <w:rPr>
                <w:rFonts w:hint="default" w:eastAsia="Tahoma" w:cs="Times New Roman"/>
                <w:b w:val="0"/>
                <w:bCs w:val="0"/>
                <w:i w:val="0"/>
                <w:iCs w:val="0"/>
                <w:caps w:val="0"/>
                <w:color w:val="auto"/>
                <w:spacing w:val="0"/>
                <w:sz w:val="24"/>
                <w:szCs w:val="24"/>
                <w:shd w:val="clear" w:color="auto" w:fill="auto"/>
                <w:lang w:val="pl-PL"/>
              </w:rPr>
            </w:pPr>
            <w:r>
              <w:rPr>
                <w:rFonts w:hint="default" w:eastAsia="Tahoma" w:cs="Times New Roman"/>
                <w:b w:val="0"/>
                <w:bCs w:val="0"/>
                <w:i w:val="0"/>
                <w:iCs w:val="0"/>
                <w:caps w:val="0"/>
                <w:color w:val="auto"/>
                <w:spacing w:val="0"/>
                <w:sz w:val="24"/>
                <w:szCs w:val="24"/>
                <w:shd w:val="clear" w:color="auto" w:fill="auto"/>
                <w:lang w:val="pl-PL"/>
              </w:rPr>
              <w:t>Reguły zakonne mają za zadanie regulować życie codzienne zakonników. Do najbardziej znanych autorów reguł zakonnych należą: św. Augustyn, św. Benedykt i św. Franciszek.</w:t>
            </w:r>
          </w:p>
          <w:p>
            <w:pPr>
              <w:pStyle w:val="15"/>
              <w:numPr>
                <w:ilvl w:val="0"/>
                <w:numId w:val="3"/>
              </w:numPr>
              <w:spacing w:after="0" w:line="240" w:lineRule="auto"/>
              <w:ind w:left="425" w:leftChars="0" w:hanging="425" w:firstLineChars="0"/>
              <w:jc w:val="both"/>
              <w:rPr>
                <w:rFonts w:hint="default" w:ascii="Times New Roman" w:hAnsi="Times New Roman" w:eastAsia="Tahoma" w:cs="Times New Roman"/>
                <w:b w:val="0"/>
                <w:bCs w:val="0"/>
                <w:i w:val="0"/>
                <w:iCs w:val="0"/>
                <w:caps w:val="0"/>
                <w:color w:val="auto"/>
                <w:spacing w:val="0"/>
                <w:sz w:val="24"/>
                <w:szCs w:val="24"/>
                <w:shd w:val="clear" w:color="auto" w:fill="auto"/>
                <w:lang w:val="pl-PL"/>
              </w:rPr>
            </w:pPr>
            <w:r>
              <w:rPr>
                <w:rFonts w:hint="default" w:ascii="Times New Roman" w:hAnsi="Times New Roman" w:eastAsia="Tahoma" w:cs="Times New Roman"/>
                <w:b w:val="0"/>
                <w:bCs w:val="0"/>
                <w:i w:val="0"/>
                <w:iCs w:val="0"/>
                <w:caps w:val="0"/>
                <w:color w:val="auto"/>
                <w:spacing w:val="0"/>
                <w:sz w:val="24"/>
                <w:szCs w:val="24"/>
                <w:shd w:val="clear" w:color="auto" w:fill="auto"/>
                <w:lang w:val="pl-PL"/>
              </w:rPr>
              <w:t>Mężczyzn należących do zakonu określa się jako mnichów, zakonników bądź braci (</w:t>
            </w:r>
            <w:r>
              <w:rPr>
                <w:rFonts w:hint="default" w:eastAsia="Tahoma" w:cs="Times New Roman"/>
                <w:b w:val="0"/>
                <w:bCs w:val="0"/>
                <w:i w:val="0"/>
                <w:iCs w:val="0"/>
                <w:caps w:val="0"/>
                <w:color w:val="auto"/>
                <w:spacing w:val="0"/>
                <w:sz w:val="24"/>
                <w:szCs w:val="24"/>
                <w:shd w:val="clear" w:color="auto" w:fill="auto"/>
                <w:lang w:val="pl-PL"/>
              </w:rPr>
              <w:t>jedynie zakonnikom-kapłanom przysługuje miano ojców</w:t>
            </w:r>
            <w:r>
              <w:rPr>
                <w:rFonts w:hint="default" w:ascii="Times New Roman" w:hAnsi="Times New Roman" w:eastAsia="Tahoma" w:cs="Times New Roman"/>
                <w:b w:val="0"/>
                <w:bCs w:val="0"/>
                <w:i w:val="0"/>
                <w:iCs w:val="0"/>
                <w:caps w:val="0"/>
                <w:color w:val="auto"/>
                <w:spacing w:val="0"/>
                <w:sz w:val="24"/>
                <w:szCs w:val="24"/>
                <w:shd w:val="clear" w:color="auto" w:fill="auto"/>
                <w:lang w:val="pl-PL"/>
              </w:rPr>
              <w:t>), zaś kobiety jako mniszki, zakonnice bądź siostry.</w:t>
            </w:r>
          </w:p>
          <w:p>
            <w:pPr>
              <w:pStyle w:val="15"/>
              <w:numPr>
                <w:ilvl w:val="0"/>
                <w:numId w:val="3"/>
              </w:numPr>
              <w:spacing w:after="0" w:line="240" w:lineRule="auto"/>
              <w:ind w:left="425" w:leftChars="0" w:hanging="425" w:firstLineChars="0"/>
              <w:jc w:val="both"/>
              <w:rPr>
                <w:rFonts w:hint="default" w:eastAsia="Tahoma" w:cs="Times New Roman"/>
                <w:b w:val="0"/>
                <w:bCs w:val="0"/>
                <w:i w:val="0"/>
                <w:iCs w:val="0"/>
                <w:caps w:val="0"/>
                <w:color w:val="auto"/>
                <w:spacing w:val="0"/>
                <w:sz w:val="24"/>
                <w:szCs w:val="24"/>
                <w:shd w:val="clear" w:color="auto" w:fill="auto"/>
                <w:lang w:val="pl-PL"/>
              </w:rPr>
            </w:pPr>
            <w:r>
              <w:rPr>
                <w:rFonts w:hint="default" w:eastAsia="Tahoma" w:cs="Times New Roman"/>
                <w:b w:val="0"/>
                <w:bCs w:val="0"/>
                <w:i w:val="0"/>
                <w:iCs w:val="0"/>
                <w:caps w:val="0"/>
                <w:color w:val="auto"/>
                <w:spacing w:val="0"/>
                <w:sz w:val="24"/>
                <w:szCs w:val="24"/>
                <w:shd w:val="clear" w:color="auto" w:fill="auto"/>
                <w:lang w:val="pl-PL"/>
              </w:rPr>
              <w:t>Znakiem rozpoznawczym członków zakonów jest noszony przez nich habit, choć istnieją także zakony bezhabitowe, tzw. ukryte.</w:t>
            </w:r>
          </w:p>
          <w:p>
            <w:pPr>
              <w:pStyle w:val="15"/>
              <w:numPr>
                <w:numId w:val="0"/>
              </w:numPr>
              <w:spacing w:after="0" w:line="240" w:lineRule="auto"/>
              <w:ind w:leftChars="0"/>
              <w:jc w:val="left"/>
              <w:rPr>
                <w:rFonts w:hint="default" w:eastAsia="Tahoma" w:cs="Times New Roman"/>
                <w:b w:val="0"/>
                <w:bCs w:val="0"/>
                <w:i w:val="0"/>
                <w:iCs w:val="0"/>
                <w:caps w:val="0"/>
                <w:color w:val="auto"/>
                <w:spacing w:val="0"/>
                <w:sz w:val="24"/>
                <w:szCs w:val="24"/>
                <w:shd w:val="clear" w:color="auto" w:fill="auto"/>
                <w:lang w:val="pl-PL"/>
              </w:rPr>
            </w:pPr>
          </w:p>
          <w:p>
            <w:pPr>
              <w:pStyle w:val="15"/>
              <w:spacing w:after="0" w:line="240" w:lineRule="auto"/>
              <w:ind w:left="0"/>
              <w:jc w:val="both"/>
              <w:rPr>
                <w:rFonts w:hint="default" w:ascii="Times New Roman" w:hAnsi="Times New Roman" w:eastAsia="Tahoma" w:cs="Times New Roman"/>
                <w:b w:val="0"/>
                <w:bCs w:val="0"/>
                <w:i w:val="0"/>
                <w:iCs w:val="0"/>
                <w:caps w:val="0"/>
                <w:color w:val="auto"/>
                <w:spacing w:val="0"/>
                <w:sz w:val="24"/>
                <w:szCs w:val="24"/>
                <w:shd w:val="clear" w:color="auto" w:fill="auto"/>
                <w:lang w:val="pl-PL"/>
              </w:rPr>
            </w:pPr>
            <w:r>
              <w:rPr>
                <w:rFonts w:hint="default" w:ascii="Times New Roman" w:hAnsi="Times New Roman" w:cs="Times New Roman"/>
                <w:color w:val="auto"/>
                <w:sz w:val="24"/>
                <w:szCs w:val="24"/>
              </w:rPr>
              <w:drawing>
                <wp:anchor distT="0" distB="0" distL="114300" distR="114300" simplePos="0" relativeHeight="251670528" behindDoc="0" locked="0" layoutInCell="1" allowOverlap="1">
                  <wp:simplePos x="0" y="0"/>
                  <wp:positionH relativeFrom="column">
                    <wp:posOffset>-414020</wp:posOffset>
                  </wp:positionH>
                  <wp:positionV relativeFrom="paragraph">
                    <wp:posOffset>788670</wp:posOffset>
                  </wp:positionV>
                  <wp:extent cx="275590" cy="368300"/>
                  <wp:effectExtent l="0" t="0" r="13970" b="1270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a:picLocks noChangeAspect="1" noChangeArrowheads="1"/>
                          </pic:cNvPicPr>
                        </pic:nvPicPr>
                        <pic:blipFill>
                          <a:blip r:embed="rId15" cstate="print">
                            <a:clrChange>
                              <a:clrFrom>
                                <a:srgbClr val="FEFEFE"/>
                              </a:clrFrom>
                              <a:clrTo>
                                <a:srgbClr val="FEFEFE">
                                  <a:alpha val="0"/>
                                </a:srgbClr>
                              </a:clrTo>
                            </a:clrChange>
                            <a:extLst>
                              <a:ext uri="{BEBA8EAE-BF5A-486C-A8C5-ECC9F3942E4B}">
                                <a14:imgProps xmlns:a14="http://schemas.microsoft.com/office/drawing/2010/main">
                                  <a14:imgLayer r:embed="rId16">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275590" cy="368300"/>
                          </a:xfrm>
                          <a:prstGeom prst="rect">
                            <a:avLst/>
                          </a:prstGeom>
                          <a:noFill/>
                          <a:ln>
                            <a:noFill/>
                          </a:ln>
                        </pic:spPr>
                      </pic:pic>
                    </a:graphicData>
                  </a:graphic>
                </wp:anchor>
              </w:drawing>
            </w:r>
            <w:r>
              <w:rPr>
                <w:rFonts w:hint="default" w:ascii="Times New Roman" w:hAnsi="Times New Roman" w:cs="Times New Roman"/>
                <w:color w:val="auto"/>
                <w:sz w:val="24"/>
                <w:szCs w:val="24"/>
              </w:rPr>
              <w:drawing>
                <wp:anchor distT="0" distB="0" distL="114300" distR="114300" simplePos="0" relativeHeight="251668480" behindDoc="0" locked="0" layoutInCell="1" allowOverlap="1">
                  <wp:simplePos x="0" y="0"/>
                  <wp:positionH relativeFrom="column">
                    <wp:posOffset>-509905</wp:posOffset>
                  </wp:positionH>
                  <wp:positionV relativeFrom="paragraph">
                    <wp:posOffset>208280</wp:posOffset>
                  </wp:positionV>
                  <wp:extent cx="427990" cy="424180"/>
                  <wp:effectExtent l="0" t="0" r="13970" b="2540"/>
                  <wp:wrapNone/>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braz 19"/>
                          <pic:cNvPicPr>
                            <a:picLocks noChangeAspect="1" noChangeArrowheads="1"/>
                          </pic:cNvPicPr>
                        </pic:nvPicPr>
                        <pic:blipFill>
                          <a:blip r:embed="rId17"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427990" cy="424180"/>
                          </a:xfrm>
                          <a:prstGeom prst="rect">
                            <a:avLst/>
                          </a:prstGeom>
                          <a:noFill/>
                          <a:ln>
                            <a:noFill/>
                          </a:ln>
                        </pic:spPr>
                      </pic:pic>
                    </a:graphicData>
                  </a:graphic>
                </wp:anchor>
              </w:drawing>
            </w:r>
            <w:r>
              <w:rPr>
                <w:rFonts w:hint="default" w:cs="Times New Roman"/>
                <w:color w:val="auto"/>
                <w:sz w:val="24"/>
                <w:szCs w:val="24"/>
                <w:lang w:val="pl-PL"/>
              </w:rPr>
              <w:t>Ufam</w:t>
            </w:r>
            <w:r>
              <w:rPr>
                <w:rFonts w:hint="default" w:eastAsia="Tahoma" w:cs="Times New Roman"/>
                <w:b w:val="0"/>
                <w:bCs w:val="0"/>
                <w:i w:val="0"/>
                <w:iCs w:val="0"/>
                <w:caps w:val="0"/>
                <w:color w:val="auto"/>
                <w:spacing w:val="0"/>
                <w:sz w:val="24"/>
                <w:szCs w:val="24"/>
                <w:shd w:val="clear" w:color="auto" w:fill="auto"/>
                <w:lang w:val="pl-PL"/>
              </w:rPr>
              <w:t>, że ten mini-wykład przybliżył wam nieco realia życia w zakonie, ponieważ teraz skupimy się na głębszym poznaniu kilku wybranych wspólnot. Wasze zadanie polegać będzie na ciekawym przedstawieniu informacji na temat wskazanego zakonu, ale... za pomocą piosenki. Możecie posłużyć się w tym celu melodią jakiegoś znanego utworu, zarapować lub wymyślić coś zupełnie nowego. W stworzeniu odpowiedniego tekstu posłużą wam notatki, które za chwilę otrzymacie.</w:t>
            </w:r>
          </w:p>
          <w:p>
            <w:pPr>
              <w:pStyle w:val="15"/>
              <w:spacing w:after="0" w:line="240" w:lineRule="auto"/>
              <w:ind w:left="0"/>
              <w:jc w:val="both"/>
              <w:rPr>
                <w:rFonts w:hint="default" w:eastAsia="Tahoma" w:cs="Times New Roman"/>
                <w:b w:val="0"/>
                <w:bCs w:val="0"/>
                <w:i/>
                <w:iCs/>
                <w:caps w:val="0"/>
                <w:color w:val="000000"/>
                <w:spacing w:val="0"/>
                <w:sz w:val="24"/>
                <w:szCs w:val="24"/>
                <w:shd w:val="clear" w:color="auto" w:fill="auto"/>
                <w:lang w:val="pl-PL"/>
              </w:rPr>
            </w:pPr>
            <w:r>
              <w:rPr>
                <w:rFonts w:hint="default" w:ascii="Times New Roman" w:hAnsi="Times New Roman" w:eastAsia="Tahoma" w:cs="Times New Roman"/>
                <w:b w:val="0"/>
                <w:bCs w:val="0"/>
                <w:i/>
                <w:iCs/>
                <w:caps w:val="0"/>
                <w:color w:val="000000"/>
                <w:spacing w:val="0"/>
                <w:sz w:val="24"/>
                <w:szCs w:val="24"/>
                <w:shd w:val="clear" w:color="auto" w:fill="auto"/>
                <w:lang w:val="pl-PL"/>
              </w:rPr>
              <w:t xml:space="preserve">Animator wyznacza </w:t>
            </w:r>
            <w:r>
              <w:rPr>
                <w:rFonts w:hint="default" w:eastAsia="Tahoma" w:cs="Times New Roman"/>
                <w:b w:val="0"/>
                <w:bCs w:val="0"/>
                <w:i/>
                <w:iCs/>
                <w:caps w:val="0"/>
                <w:color w:val="000000"/>
                <w:spacing w:val="0"/>
                <w:sz w:val="24"/>
                <w:szCs w:val="24"/>
                <w:shd w:val="clear" w:color="auto" w:fill="auto"/>
                <w:lang w:val="pl-PL"/>
              </w:rPr>
              <w:t>4</w:t>
            </w:r>
            <w:r>
              <w:rPr>
                <w:rFonts w:hint="default" w:ascii="Times New Roman" w:hAnsi="Times New Roman" w:eastAsia="Tahoma" w:cs="Times New Roman"/>
                <w:b w:val="0"/>
                <w:bCs w:val="0"/>
                <w:i/>
                <w:iCs/>
                <w:caps w:val="0"/>
                <w:color w:val="000000"/>
                <w:spacing w:val="0"/>
                <w:sz w:val="24"/>
                <w:szCs w:val="24"/>
                <w:shd w:val="clear" w:color="auto" w:fill="auto"/>
                <w:lang w:val="pl-PL"/>
              </w:rPr>
              <w:t xml:space="preserve"> grup</w:t>
            </w:r>
            <w:r>
              <w:rPr>
                <w:rFonts w:hint="default" w:eastAsia="Tahoma" w:cs="Times New Roman"/>
                <w:b w:val="0"/>
                <w:bCs w:val="0"/>
                <w:i/>
                <w:iCs/>
                <w:caps w:val="0"/>
                <w:color w:val="000000"/>
                <w:spacing w:val="0"/>
                <w:sz w:val="24"/>
                <w:szCs w:val="24"/>
                <w:shd w:val="clear" w:color="auto" w:fill="auto"/>
                <w:lang w:val="pl-PL"/>
              </w:rPr>
              <w:t>y. R</w:t>
            </w:r>
            <w:r>
              <w:rPr>
                <w:rFonts w:hint="default" w:ascii="Times New Roman" w:hAnsi="Times New Roman" w:eastAsia="Tahoma" w:cs="Times New Roman"/>
                <w:b w:val="0"/>
                <w:bCs w:val="0"/>
                <w:i/>
                <w:iCs/>
                <w:caps w:val="0"/>
                <w:color w:val="000000"/>
                <w:spacing w:val="0"/>
                <w:sz w:val="24"/>
                <w:szCs w:val="24"/>
                <w:shd w:val="clear" w:color="auto" w:fill="auto"/>
                <w:lang w:val="pl-PL"/>
              </w:rPr>
              <w:t xml:space="preserve">ozdaje </w:t>
            </w:r>
            <w:r>
              <w:rPr>
                <w:rFonts w:hint="default" w:eastAsia="Tahoma" w:cs="Times New Roman"/>
                <w:b w:val="0"/>
                <w:bCs w:val="0"/>
                <w:i/>
                <w:iCs/>
                <w:caps w:val="0"/>
                <w:color w:val="000000"/>
                <w:spacing w:val="0"/>
                <w:sz w:val="24"/>
                <w:szCs w:val="24"/>
                <w:shd w:val="clear" w:color="auto" w:fill="auto"/>
                <w:lang w:val="pl-PL"/>
              </w:rPr>
              <w:t xml:space="preserve">krótkie charakteryzacje zakonów (aneksy 1.-4.), </w:t>
            </w:r>
            <w:r>
              <w:rPr>
                <w:rFonts w:hint="default" w:ascii="Times New Roman" w:hAnsi="Times New Roman" w:eastAsia="Tahoma" w:cs="Times New Roman"/>
                <w:b w:val="0"/>
                <w:bCs w:val="0"/>
                <w:i/>
                <w:iCs/>
                <w:caps w:val="0"/>
                <w:color w:val="000000"/>
                <w:spacing w:val="0"/>
                <w:sz w:val="24"/>
                <w:szCs w:val="24"/>
                <w:shd w:val="clear" w:color="auto" w:fill="auto"/>
                <w:lang w:val="pl-PL"/>
              </w:rPr>
              <w:t>kartki A</w:t>
            </w:r>
            <w:r>
              <w:rPr>
                <w:rFonts w:hint="default" w:eastAsia="Tahoma" w:cs="Times New Roman"/>
                <w:b w:val="0"/>
                <w:bCs w:val="0"/>
                <w:i/>
                <w:iCs/>
                <w:caps w:val="0"/>
                <w:color w:val="000000"/>
                <w:spacing w:val="0"/>
                <w:sz w:val="24"/>
                <w:szCs w:val="24"/>
                <w:shd w:val="clear" w:color="auto" w:fill="auto"/>
                <w:lang w:val="pl-PL"/>
              </w:rPr>
              <w:t>4 oraz długopisy. Przeznacza odpowiednią ilość czasu na przygotowanie zadania. W razie potrzeby pomaga uczestnikom.</w:t>
            </w:r>
          </w:p>
          <w:p>
            <w:pPr>
              <w:pStyle w:val="15"/>
              <w:spacing w:after="0" w:line="240" w:lineRule="auto"/>
              <w:ind w:left="0"/>
              <w:jc w:val="both"/>
              <w:rPr>
                <w:rFonts w:hint="default" w:eastAsia="Tahoma" w:cs="Times New Roman"/>
                <w:b w:val="0"/>
                <w:bCs w:val="0"/>
                <w:i/>
                <w:iCs/>
                <w:caps w:val="0"/>
                <w:color w:val="000000"/>
                <w:spacing w:val="0"/>
                <w:sz w:val="24"/>
                <w:szCs w:val="24"/>
                <w:shd w:val="clear" w:color="auto" w:fill="auto"/>
                <w:lang w:val="pl-PL"/>
              </w:rPr>
            </w:pPr>
          </w:p>
          <w:p>
            <w:pPr>
              <w:pStyle w:val="15"/>
              <w:spacing w:after="0" w:line="240" w:lineRule="auto"/>
              <w:ind w:left="0"/>
              <w:jc w:val="both"/>
              <w:rPr>
                <w:rFonts w:hint="default" w:eastAsia="Tahoma" w:cs="Times New Roman"/>
                <w:b w:val="0"/>
                <w:bCs w:val="0"/>
                <w:i w:val="0"/>
                <w:iCs w:val="0"/>
                <w:caps w:val="0"/>
                <w:color w:val="000000"/>
                <w:spacing w:val="0"/>
                <w:sz w:val="24"/>
                <w:szCs w:val="24"/>
                <w:shd w:val="clear" w:color="auto" w:fill="auto"/>
                <w:lang w:val="pl-PL"/>
              </w:rPr>
            </w:pPr>
            <w:r>
              <w:rPr>
                <w:rFonts w:hint="default" w:eastAsia="Tahoma" w:cs="Times New Roman"/>
                <w:b w:val="0"/>
                <w:bCs w:val="0"/>
                <w:i w:val="0"/>
                <w:iCs w:val="0"/>
                <w:caps w:val="0"/>
                <w:color w:val="000000"/>
                <w:spacing w:val="0"/>
                <w:sz w:val="24"/>
                <w:szCs w:val="24"/>
                <w:shd w:val="clear" w:color="auto" w:fill="auto"/>
                <w:lang w:val="pl-PL"/>
              </w:rPr>
              <w:t>Jeśli wszystkie grupy są już gotowe, przejdźmy do prezentacji efektów waszej pracy.</w:t>
            </w:r>
          </w:p>
          <w:p>
            <w:pPr>
              <w:pStyle w:val="15"/>
              <w:spacing w:after="0" w:line="240" w:lineRule="auto"/>
              <w:ind w:left="0"/>
              <w:jc w:val="both"/>
              <w:rPr>
                <w:rFonts w:hint="default" w:cs="Times New Roman"/>
                <w:i/>
                <w:iCs/>
                <w:sz w:val="24"/>
                <w:szCs w:val="24"/>
                <w:lang w:val="pl-PL"/>
              </w:rPr>
            </w:pPr>
            <w:r>
              <w:rPr>
                <w:rFonts w:hint="default" w:cs="Times New Roman"/>
                <w:i/>
                <w:iCs/>
                <w:sz w:val="24"/>
                <w:szCs w:val="24"/>
                <w:lang w:val="pl-PL"/>
              </w:rPr>
              <w:t>Kolejne grupy przedstawiają przygotowane przez siebie piosenki.</w:t>
            </w:r>
          </w:p>
          <w:p>
            <w:pPr>
              <w:pStyle w:val="15"/>
              <w:spacing w:after="0" w:line="240" w:lineRule="auto"/>
              <w:ind w:left="0"/>
              <w:jc w:val="both"/>
              <w:rPr>
                <w:rFonts w:hint="default" w:eastAsia="Tahoma" w:cs="Times New Roman"/>
                <w:b w:val="0"/>
                <w:bCs w:val="0"/>
                <w:i w:val="0"/>
                <w:iCs w:val="0"/>
                <w:caps w:val="0"/>
                <w:color w:val="000000"/>
                <w:spacing w:val="0"/>
                <w:sz w:val="24"/>
                <w:szCs w:val="24"/>
                <w:shd w:val="clear" w:color="auto" w:fill="auto"/>
                <w:lang w:val="pl-PL"/>
              </w:rPr>
            </w:pPr>
            <w:r>
              <w:rPr>
                <w:rFonts w:hint="default" w:ascii="Times New Roman" w:hAnsi="Times New Roman" w:cs="Times New Roman"/>
                <w:sz w:val="24"/>
                <w:szCs w:val="24"/>
              </w:rPr>
              <w:drawing>
                <wp:anchor distT="0" distB="0" distL="114300" distR="114300" simplePos="0" relativeHeight="251663360" behindDoc="0" locked="0" layoutInCell="1" allowOverlap="1">
                  <wp:simplePos x="0" y="0"/>
                  <wp:positionH relativeFrom="column">
                    <wp:posOffset>-487045</wp:posOffset>
                  </wp:positionH>
                  <wp:positionV relativeFrom="paragraph">
                    <wp:posOffset>89535</wp:posOffset>
                  </wp:positionV>
                  <wp:extent cx="383540" cy="551180"/>
                  <wp:effectExtent l="0" t="0" r="12700" b="1270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r>
              <w:rPr>
                <w:rFonts w:hint="default" w:eastAsia="Tahoma" w:cs="Times New Roman"/>
                <w:b w:val="0"/>
                <w:bCs w:val="0"/>
                <w:i w:val="0"/>
                <w:iCs w:val="0"/>
                <w:caps w:val="0"/>
                <w:color w:val="000000"/>
                <w:spacing w:val="0"/>
                <w:sz w:val="24"/>
                <w:szCs w:val="24"/>
                <w:shd w:val="clear" w:color="auto" w:fill="auto"/>
                <w:lang w:val="pl-PL"/>
              </w:rPr>
              <w:t>Dziękuję wszystkim grupom za zaangażowanie i oryginalne wystąpienia!</w:t>
            </w:r>
          </w:p>
          <w:p>
            <w:pPr>
              <w:pStyle w:val="15"/>
              <w:spacing w:after="0" w:line="240" w:lineRule="auto"/>
              <w:ind w:left="0"/>
              <w:jc w:val="both"/>
              <w:rPr>
                <w:rFonts w:hint="default" w:eastAsia="Tahoma" w:cs="Times New Roman"/>
                <w:b w:val="0"/>
                <w:bCs w:val="0"/>
                <w:i w:val="0"/>
                <w:iCs w:val="0"/>
                <w:caps w:val="0"/>
                <w:color w:val="000000"/>
                <w:spacing w:val="0"/>
                <w:sz w:val="24"/>
                <w:szCs w:val="24"/>
                <w:shd w:val="clear" w:color="auto" w:fill="auto"/>
                <w:lang w:val="pl-PL"/>
              </w:rPr>
            </w:pPr>
            <w:r>
              <w:rPr>
                <w:rFonts w:hint="default" w:eastAsia="Tahoma" w:cs="Times New Roman"/>
                <w:b w:val="0"/>
                <w:bCs w:val="0"/>
                <w:i w:val="0"/>
                <w:iCs w:val="0"/>
                <w:caps w:val="0"/>
                <w:color w:val="000000"/>
                <w:spacing w:val="0"/>
                <w:sz w:val="24"/>
                <w:szCs w:val="24"/>
                <w:shd w:val="clear" w:color="auto" w:fill="auto"/>
                <w:lang w:val="pl-PL"/>
              </w:rPr>
              <w:t>Jak mogliście usłyszeć, pochodzenie i działalność zakonów bywają bardzo zróżnicowane. Wszystkie istnieją jednak po to, by służyć Bogu i Kościołowi - takie jest ich główne zadanie. Życie we wspólnocie oraz liczne wyrzeczenia mają pomagać członkom zakonów w ich drodze do nieba.</w:t>
            </w:r>
          </w:p>
          <w:p>
            <w:pPr>
              <w:pStyle w:val="15"/>
              <w:spacing w:after="0" w:line="240" w:lineRule="auto"/>
              <w:ind w:left="0"/>
              <w:jc w:val="both"/>
              <w:rPr>
                <w:rFonts w:hint="default" w:eastAsia="Tahoma" w:cs="Times New Roman"/>
                <w:b w:val="0"/>
                <w:bCs w:val="0"/>
                <w:i w:val="0"/>
                <w:iCs w:val="0"/>
                <w:caps w:val="0"/>
                <w:color w:val="000000"/>
                <w:spacing w:val="0"/>
                <w:sz w:val="24"/>
                <w:szCs w:val="24"/>
                <w:shd w:val="clear" w:color="auto" w:fill="auto"/>
                <w:lang w:val="pl-PL"/>
              </w:rPr>
            </w:pPr>
          </w:p>
          <w:p>
            <w:pPr>
              <w:spacing w:after="0" w:line="240" w:lineRule="auto"/>
              <w:jc w:val="both"/>
              <w:rPr>
                <w:rFonts w:hint="default" w:cs="Times New Roman"/>
                <w:b w:val="0"/>
                <w:bCs/>
                <w:i w:val="0"/>
                <w:iCs w:val="0"/>
                <w:sz w:val="24"/>
                <w:szCs w:val="24"/>
                <w:lang w:val="pl-PL"/>
              </w:rPr>
            </w:pPr>
            <w:r>
              <w:rPr>
                <w:rFonts w:hint="default" w:ascii="Times New Roman" w:hAnsi="Times New Roman" w:cs="Times New Roman"/>
                <w:i/>
                <w:sz w:val="24"/>
                <w:szCs w:val="24"/>
              </w:rPr>
              <w:drawing>
                <wp:anchor distT="0" distB="0" distL="114300" distR="114300" simplePos="0" relativeHeight="251676672" behindDoc="0" locked="0" layoutInCell="1" allowOverlap="1">
                  <wp:simplePos x="0" y="0"/>
                  <wp:positionH relativeFrom="column">
                    <wp:posOffset>-467995</wp:posOffset>
                  </wp:positionH>
                  <wp:positionV relativeFrom="paragraph">
                    <wp:posOffset>193675</wp:posOffset>
                  </wp:positionV>
                  <wp:extent cx="340995" cy="353695"/>
                  <wp:effectExtent l="0" t="0" r="9525" b="1206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a:picLocks noChangeAspect="1" noChangeArrowheads="1"/>
                          </pic:cNvPicPr>
                        </pic:nvPicPr>
                        <pic:blipFill>
                          <a:blip r:embed="rId13" cstate="print">
                            <a:clrChange>
                              <a:clrFrom>
                                <a:srgbClr val="FFFFFF"/>
                              </a:clrFrom>
                              <a:clrTo>
                                <a:srgbClr val="FFFFFF">
                                  <a:alpha val="0"/>
                                </a:srgbClr>
                              </a:clrTo>
                            </a:clrChange>
                            <a:extLst>
                              <a:ext uri="{BEBA8EAE-BF5A-486C-A8C5-ECC9F3942E4B}">
                                <a14:imgProps xmlns:a14="http://schemas.microsoft.com/office/drawing/2010/main">
                                  <a14:imgLayer r:embed="rId14">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40995" cy="353695"/>
                          </a:xfrm>
                          <a:prstGeom prst="rect">
                            <a:avLst/>
                          </a:prstGeom>
                          <a:noFill/>
                          <a:ln>
                            <a:noFill/>
                          </a:ln>
                        </pic:spPr>
                      </pic:pic>
                    </a:graphicData>
                  </a:graphic>
                </wp:anchor>
              </w:drawing>
            </w:r>
            <w:r>
              <w:rPr>
                <w:rFonts w:hint="default" w:cs="Times New Roman"/>
                <w:b w:val="0"/>
                <w:bCs/>
                <w:i w:val="0"/>
                <w:iCs w:val="0"/>
                <w:sz w:val="24"/>
                <w:szCs w:val="24"/>
                <w:lang w:val="pl-PL"/>
              </w:rPr>
              <w:t>Należy jednak pamiętać, że życie w zakonie jest formą bardzo złożoną. Być może czeka ono kogoś z nas. Zastanówmy się więc, jakie mogą być jego plusy oraz minusy i podyskutujmy wspólnie na ten temat.</w:t>
            </w:r>
          </w:p>
          <w:p>
            <w:pPr>
              <w:spacing w:after="0" w:line="240" w:lineRule="auto"/>
              <w:jc w:val="both"/>
              <w:rPr>
                <w:rFonts w:hint="default" w:cs="Times New Roman"/>
                <w:b w:val="0"/>
                <w:bCs/>
                <w:i/>
                <w:iCs/>
                <w:sz w:val="24"/>
                <w:szCs w:val="24"/>
                <w:u w:val="none"/>
                <w:shd w:val="clear" w:color="auto" w:fill="auto"/>
                <w:lang w:val="pl-PL"/>
              </w:rPr>
            </w:pPr>
            <w:r>
              <w:rPr>
                <w:rFonts w:hint="default" w:ascii="Times New Roman" w:hAnsi="Times New Roman" w:cs="Times New Roman"/>
                <w:i/>
                <w:sz w:val="24"/>
                <w:szCs w:val="24"/>
              </w:rPr>
              <w:drawing>
                <wp:anchor distT="0" distB="0" distL="114300" distR="114300" simplePos="0" relativeHeight="251677696" behindDoc="0" locked="0" layoutInCell="1" allowOverlap="1">
                  <wp:simplePos x="0" y="0"/>
                  <wp:positionH relativeFrom="column">
                    <wp:posOffset>-455295</wp:posOffset>
                  </wp:positionH>
                  <wp:positionV relativeFrom="paragraph">
                    <wp:posOffset>300355</wp:posOffset>
                  </wp:positionV>
                  <wp:extent cx="317500" cy="317500"/>
                  <wp:effectExtent l="0" t="0" r="2540" b="2540"/>
                  <wp:wrapNone/>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 17"/>
                          <pic:cNvPicPr>
                            <a:picLocks noChangeAspect="1" noChangeArrowheads="1"/>
                          </pic:cNvPicPr>
                        </pic:nvPicPr>
                        <pic:blipFill>
                          <a:blip r:embed="rId22"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a:xfrm>
                            <a:off x="0" y="0"/>
                            <a:ext cx="317500" cy="317500"/>
                          </a:xfrm>
                          <a:prstGeom prst="rect">
                            <a:avLst/>
                          </a:prstGeom>
                          <a:noFill/>
                          <a:ln>
                            <a:noFill/>
                          </a:ln>
                        </pic:spPr>
                      </pic:pic>
                    </a:graphicData>
                  </a:graphic>
                </wp:anchor>
              </w:drawing>
            </w:r>
            <w:r>
              <w:rPr>
                <w:rFonts w:hint="default" w:cs="Times New Roman"/>
                <w:b w:val="0"/>
                <w:bCs/>
                <w:i w:val="0"/>
                <w:iCs w:val="0"/>
                <w:sz w:val="24"/>
                <w:szCs w:val="24"/>
                <w:u w:val="single"/>
                <w:shd w:val="clear" w:color="FFFFFF" w:fill="D9D9D9"/>
                <w:lang w:val="pl-PL"/>
              </w:rPr>
              <w:t>- Jakie zatem dostrzegacie wady i zalety życia zakonnego?</w:t>
            </w:r>
            <w:r>
              <w:rPr>
                <w:rFonts w:hint="default" w:cs="Times New Roman"/>
                <w:b w:val="0"/>
                <w:bCs/>
                <w:i w:val="0"/>
                <w:iCs w:val="0"/>
                <w:sz w:val="24"/>
                <w:szCs w:val="24"/>
                <w:u w:val="none"/>
                <w:shd w:val="clear" w:color="auto" w:fill="auto"/>
                <w:lang w:val="pl-PL"/>
              </w:rPr>
              <w:t xml:space="preserve"> </w:t>
            </w:r>
            <w:r>
              <w:rPr>
                <w:rFonts w:hint="default" w:cs="Times New Roman"/>
                <w:b w:val="0"/>
                <w:bCs/>
                <w:i/>
                <w:iCs/>
                <w:sz w:val="24"/>
                <w:szCs w:val="24"/>
                <w:u w:val="none"/>
                <w:shd w:val="clear" w:color="auto" w:fill="auto"/>
                <w:lang w:val="pl-PL"/>
              </w:rPr>
              <w:t>(zalety: nieustanna formacja, posiadanie wspólnoty, działalność duszpasterska, pomoc potrzebującym; wady: liczne ograniczenia, samotność wynikająca z niemożliwości założenia własnej rodziny, duża zależność od przełożonego, częste zmiany domu zakonnego)</w:t>
            </w:r>
          </w:p>
          <w:p>
            <w:pPr>
              <w:spacing w:after="0" w:line="240" w:lineRule="auto"/>
              <w:jc w:val="both"/>
              <w:rPr>
                <w:rFonts w:hint="default" w:cs="Times New Roman"/>
                <w:b w:val="0"/>
                <w:bCs/>
                <w:i w:val="0"/>
                <w:iCs w:val="0"/>
                <w:sz w:val="24"/>
                <w:szCs w:val="24"/>
                <w:u w:val="none"/>
                <w:shd w:val="clear" w:color="auto" w:fill="auto"/>
                <w:lang w:val="pl-PL"/>
              </w:rPr>
            </w:pPr>
            <w:r>
              <w:rPr>
                <w:rFonts w:hint="default" w:cs="Times New Roman"/>
                <w:b w:val="0"/>
                <w:bCs/>
                <w:i w:val="0"/>
                <w:iCs w:val="0"/>
                <w:sz w:val="24"/>
                <w:szCs w:val="24"/>
                <w:u w:val="none"/>
                <w:shd w:val="clear" w:color="auto" w:fill="auto"/>
                <w:lang w:val="pl-PL"/>
              </w:rPr>
              <w:t>Dziękuję za wasze wypowiedzi.</w:t>
            </w:r>
          </w:p>
          <w:p>
            <w:pPr>
              <w:spacing w:after="0" w:line="240" w:lineRule="auto"/>
              <w:jc w:val="both"/>
              <w:rPr>
                <w:rFonts w:hint="default" w:cs="Times New Roman"/>
                <w:b w:val="0"/>
                <w:bCs/>
                <w:i w:val="0"/>
                <w:iCs w:val="0"/>
                <w:sz w:val="24"/>
                <w:szCs w:val="24"/>
                <w:u w:val="none"/>
                <w:shd w:val="clear" w:color="auto" w:fill="auto"/>
                <w:lang w:val="pl-PL"/>
              </w:rPr>
            </w:pPr>
            <w:r>
              <w:rPr>
                <w:rFonts w:hint="default" w:ascii="Times New Roman" w:hAnsi="Times New Roman" w:cs="Times New Roman"/>
                <w:sz w:val="24"/>
                <w:szCs w:val="24"/>
              </w:rPr>
              <w:drawing>
                <wp:anchor distT="0" distB="0" distL="114300" distR="114300" simplePos="0" relativeHeight="251675648" behindDoc="0" locked="0" layoutInCell="1" allowOverlap="1">
                  <wp:simplePos x="0" y="0"/>
                  <wp:positionH relativeFrom="column">
                    <wp:posOffset>-494665</wp:posOffset>
                  </wp:positionH>
                  <wp:positionV relativeFrom="paragraph">
                    <wp:posOffset>71120</wp:posOffset>
                  </wp:positionV>
                  <wp:extent cx="383540" cy="551180"/>
                  <wp:effectExtent l="0" t="0" r="12700" b="1270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 9"/>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r>
              <w:rPr>
                <w:rFonts w:hint="default" w:cs="Times New Roman"/>
                <w:b w:val="0"/>
                <w:bCs/>
                <w:i w:val="0"/>
                <w:iCs w:val="0"/>
                <w:sz w:val="24"/>
                <w:szCs w:val="24"/>
                <w:u w:val="none"/>
                <w:shd w:val="clear" w:color="auto" w:fill="auto"/>
                <w:lang w:val="pl-PL"/>
              </w:rPr>
              <w:t>Chciałabym, aby to ćwiczenie uświadomiło nam, że niekoniecznie powinniśmy pojmować wyrzeczenia związane z przystąpieniem do zakonu jako jego wady. Mogą one stanowić dla nas krzyż, lecz nigdy nie są niczym złym, gdyż krzyż ten przybliża nas do Chrystusa. Pamiętajmy, że wszelkie trudy życia wpływają na naszą relację z Bogiem i umożliwiają rozwój naszej wierze. Bóg zawsze je widzi i docenia.</w:t>
            </w:r>
          </w:p>
          <w:p>
            <w:pPr>
              <w:pStyle w:val="15"/>
              <w:spacing w:after="0" w:line="240" w:lineRule="auto"/>
              <w:ind w:left="0"/>
              <w:jc w:val="both"/>
              <w:rPr>
                <w:rFonts w:hint="default" w:eastAsia="Tahoma" w:cs="Times New Roman"/>
                <w:b w:val="0"/>
                <w:bCs w:val="0"/>
                <w:i w:val="0"/>
                <w:iCs w:val="0"/>
                <w:caps w:val="0"/>
                <w:color w:val="000000"/>
                <w:spacing w:val="0"/>
                <w:sz w:val="24"/>
                <w:szCs w:val="24"/>
                <w:shd w:val="clear" w:color="auto" w:fill="auto"/>
                <w:lang w:val="pl-PL"/>
              </w:rPr>
            </w:pPr>
          </w:p>
          <w:p>
            <w:pPr>
              <w:numPr>
                <w:ilvl w:val="0"/>
                <w:numId w:val="2"/>
              </w:numPr>
              <w:spacing w:after="120" w:line="240" w:lineRule="auto"/>
              <w:ind w:left="1083" w:hanging="403"/>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Działać</w:t>
            </w:r>
          </w:p>
          <w:p>
            <w:pPr>
              <w:spacing w:after="0" w:line="240" w:lineRule="auto"/>
              <w:jc w:val="both"/>
              <w:rPr>
                <w:rFonts w:hint="default" w:cs="Times New Roman"/>
                <w:b w:val="0"/>
                <w:bCs/>
                <w:i w:val="0"/>
                <w:iCs w:val="0"/>
                <w:sz w:val="24"/>
                <w:szCs w:val="24"/>
                <w:u w:val="none"/>
                <w:shd w:val="clear" w:color="auto" w:fill="auto"/>
                <w:lang w:val="pl-PL"/>
              </w:rPr>
            </w:pPr>
            <w:r>
              <w:rPr>
                <w:rFonts w:hint="default" w:ascii="Times New Roman" w:hAnsi="Times New Roman" w:cs="Times New Roman"/>
                <w:sz w:val="24"/>
                <w:szCs w:val="24"/>
              </w:rPr>
              <w:drawing>
                <wp:anchor distT="0" distB="0" distL="114300" distR="114300" simplePos="0" relativeHeight="251680768" behindDoc="0" locked="0" layoutInCell="1" allowOverlap="1">
                  <wp:simplePos x="0" y="0"/>
                  <wp:positionH relativeFrom="column">
                    <wp:posOffset>-513715</wp:posOffset>
                  </wp:positionH>
                  <wp:positionV relativeFrom="paragraph">
                    <wp:posOffset>130810</wp:posOffset>
                  </wp:positionV>
                  <wp:extent cx="414020" cy="466725"/>
                  <wp:effectExtent l="0" t="0" r="12700" b="5080"/>
                  <wp:wrapNone/>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 32"/>
                          <pic:cNvPicPr>
                            <a:picLocks noChangeAspect="1" noChangeArrowheads="1"/>
                          </pic:cNvPicPr>
                        </pic:nvPicPr>
                        <pic:blipFill>
                          <a:blip r:embed="rId20" cstate="print">
                            <a:clrChange>
                              <a:clrFrom>
                                <a:srgbClr val="FFFFFF"/>
                              </a:clrFrom>
                              <a:clrTo>
                                <a:srgbClr val="FFFFFF">
                                  <a:alpha val="0"/>
                                </a:srgbClr>
                              </a:clrTo>
                            </a:clrChange>
                            <a:extLst>
                              <a:ext uri="{BEBA8EAE-BF5A-486C-A8C5-ECC9F3942E4B}">
                                <a14:imgProps xmlns:a14="http://schemas.microsoft.com/office/drawing/2010/main">
                                  <a14:imgLayer r:embed="rId21">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414020" cy="466725"/>
                          </a:xfrm>
                          <a:prstGeom prst="rect">
                            <a:avLst/>
                          </a:prstGeom>
                          <a:noFill/>
                          <a:ln>
                            <a:noFill/>
                          </a:ln>
                        </pic:spPr>
                      </pic:pic>
                    </a:graphicData>
                  </a:graphic>
                </wp:anchor>
              </w:drawing>
            </w:r>
            <w:r>
              <w:rPr>
                <w:rFonts w:hint="default" w:cs="Times New Roman"/>
                <w:b w:val="0"/>
                <w:bCs/>
                <w:i w:val="0"/>
                <w:iCs w:val="0"/>
                <w:sz w:val="24"/>
                <w:szCs w:val="24"/>
                <w:u w:val="none"/>
                <w:shd w:val="clear" w:color="auto" w:fill="auto"/>
                <w:lang w:val="pl-PL"/>
              </w:rPr>
              <w:t>Na koniec proszę jeszcze jedną osobę o odczytanie krótkiego fragmentu z Pisma Świętego.</w:t>
            </w:r>
          </w:p>
          <w:p>
            <w:pPr>
              <w:spacing w:after="0" w:line="240" w:lineRule="auto"/>
              <w:jc w:val="both"/>
              <w:rPr>
                <w:rFonts w:hint="default" w:ascii="Times New Roman" w:hAnsi="Times New Roman" w:eastAsia="Tahoma" w:cs="Times New Roman"/>
                <w:b/>
                <w:bCs w:val="0"/>
                <w:i w:val="0"/>
                <w:iCs w:val="0"/>
                <w:caps w:val="0"/>
                <w:color w:val="000000"/>
                <w:spacing w:val="0"/>
                <w:sz w:val="24"/>
                <w:szCs w:val="24"/>
                <w:shd w:val="clear" w:fill="FFFFFF"/>
                <w:lang w:val="pl-PL"/>
              </w:rPr>
            </w:pPr>
            <w:r>
              <w:rPr>
                <w:rFonts w:hint="default" w:cs="Times New Roman"/>
                <w:b/>
                <w:bCs w:val="0"/>
                <w:i w:val="0"/>
                <w:iCs w:val="0"/>
                <w:sz w:val="24"/>
                <w:szCs w:val="24"/>
                <w:u w:val="none"/>
                <w:shd w:val="clear" w:color="auto" w:fill="auto"/>
                <w:lang w:val="pl-PL"/>
              </w:rPr>
              <w:t xml:space="preserve">Ga 5, 13-14: </w:t>
            </w:r>
            <w:r>
              <w:rPr>
                <w:rFonts w:hint="default" w:ascii="Times New Roman" w:hAnsi="Times New Roman" w:eastAsia="Tahoma" w:cs="Times New Roman"/>
                <w:b/>
                <w:bCs w:val="0"/>
                <w:i w:val="0"/>
                <w:iCs w:val="0"/>
                <w:caps w:val="0"/>
                <w:color w:val="000000"/>
                <w:spacing w:val="0"/>
                <w:sz w:val="24"/>
                <w:szCs w:val="24"/>
                <w:shd w:val="clear" w:fill="FFFFFF"/>
              </w:rPr>
              <w:t>Wy zatem, bracia, powołani zostaliście do wolności. Tylko nie bierzcie tej wolności jako zachęty do hołdowania ciału, wręcz przeciwnie, miłością ożywieni służcie sobie wzajemnie! </w:t>
            </w:r>
            <w:bookmarkStart w:id="5" w:name="W14"/>
            <w:bookmarkEnd w:id="5"/>
            <w:r>
              <w:rPr>
                <w:rFonts w:hint="default" w:ascii="Times New Roman" w:hAnsi="Times New Roman" w:eastAsia="Tahoma" w:cs="Times New Roman"/>
                <w:b/>
                <w:bCs w:val="0"/>
                <w:i w:val="0"/>
                <w:iCs w:val="0"/>
                <w:caps w:val="0"/>
                <w:color w:val="000000"/>
                <w:spacing w:val="0"/>
                <w:sz w:val="24"/>
                <w:szCs w:val="24"/>
                <w:shd w:val="clear" w:fill="FFFFFF"/>
              </w:rPr>
              <w:t>Bo całe Prawo wypełnia się w tym jednym nakazie: Będziesz miłował bliźniego swego jak siebie samego</w:t>
            </w:r>
            <w:r>
              <w:rPr>
                <w:rFonts w:hint="default" w:ascii="Times New Roman" w:hAnsi="Times New Roman" w:eastAsia="Tahoma" w:cs="Times New Roman"/>
                <w:b/>
                <w:bCs w:val="0"/>
                <w:i w:val="0"/>
                <w:iCs w:val="0"/>
                <w:caps w:val="0"/>
                <w:color w:val="000000"/>
                <w:spacing w:val="0"/>
                <w:sz w:val="24"/>
                <w:szCs w:val="24"/>
                <w:shd w:val="clear" w:fill="FFFFFF"/>
                <w:lang w:val="pl-PL"/>
              </w:rPr>
              <w:t>.</w:t>
            </w:r>
          </w:p>
          <w:p>
            <w:pPr>
              <w:spacing w:after="0" w:line="240" w:lineRule="auto"/>
              <w:jc w:val="both"/>
              <w:rPr>
                <w:rFonts w:hint="default" w:eastAsia="Tahoma" w:cs="Times New Roman"/>
                <w:b w:val="0"/>
                <w:bCs/>
                <w:i w:val="0"/>
                <w:iCs w:val="0"/>
                <w:caps w:val="0"/>
                <w:color w:val="000000"/>
                <w:spacing w:val="0"/>
                <w:sz w:val="24"/>
                <w:szCs w:val="24"/>
                <w:shd w:val="clear" w:fill="FFFFFF"/>
                <w:lang w:val="pl-PL"/>
              </w:rPr>
            </w:pPr>
            <w:r>
              <w:rPr>
                <w:rFonts w:hint="default" w:ascii="Times New Roman" w:hAnsi="Times New Roman" w:cs="Times New Roman"/>
                <w:sz w:val="24"/>
                <w:szCs w:val="24"/>
              </w:rPr>
              <w:drawing>
                <wp:anchor distT="0" distB="0" distL="114300" distR="114300" simplePos="0" relativeHeight="251679744" behindDoc="0" locked="0" layoutInCell="1" allowOverlap="1">
                  <wp:simplePos x="0" y="0"/>
                  <wp:positionH relativeFrom="column">
                    <wp:posOffset>-525145</wp:posOffset>
                  </wp:positionH>
                  <wp:positionV relativeFrom="paragraph">
                    <wp:posOffset>240665</wp:posOffset>
                  </wp:positionV>
                  <wp:extent cx="427990" cy="424180"/>
                  <wp:effectExtent l="0" t="0" r="13970" b="254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braz 31"/>
                          <pic:cNvPicPr>
                            <a:picLocks noChangeAspect="1" noChangeArrowheads="1"/>
                          </pic:cNvPicPr>
                        </pic:nvPicPr>
                        <pic:blipFill>
                          <a:blip r:embed="rId17"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a:xfrm>
                            <a:off x="0" y="0"/>
                            <a:ext cx="427990" cy="424180"/>
                          </a:xfrm>
                          <a:prstGeom prst="rect">
                            <a:avLst/>
                          </a:prstGeom>
                          <a:noFill/>
                          <a:ln>
                            <a:noFill/>
                          </a:ln>
                        </pic:spPr>
                      </pic:pic>
                    </a:graphicData>
                  </a:graphic>
                </wp:anchor>
              </w:drawing>
            </w:r>
            <w:r>
              <w:rPr>
                <w:rFonts w:hint="default" w:eastAsia="Tahoma" w:cs="Times New Roman"/>
                <w:b w:val="0"/>
                <w:bCs/>
                <w:i w:val="0"/>
                <w:iCs w:val="0"/>
                <w:caps w:val="0"/>
                <w:color w:val="000000"/>
                <w:spacing w:val="0"/>
                <w:sz w:val="24"/>
                <w:szCs w:val="24"/>
                <w:shd w:val="clear" w:fill="FFFFFF"/>
                <w:lang w:val="pl-PL"/>
              </w:rPr>
              <w:t>Fragment ten wspomina o wielkiej wartości przykazania miłości, do którego Bóg szczególnie nas powołuje. Służyć naszym bliźnim możemy na wiele różnych sposobów, wykorzystując chociażby nasze talenty. Chciałabym, abyśmy stworzyli teraz wspólnie taki plakat, na którym każdy z nas napisze jedną rzecz, jaką może ofiarować od siebie innym, coś, w czym jest dobry.</w:t>
            </w:r>
          </w:p>
          <w:p>
            <w:pPr>
              <w:spacing w:after="0" w:line="240" w:lineRule="auto"/>
              <w:jc w:val="both"/>
              <w:rPr>
                <w:rFonts w:hint="default" w:eastAsia="Tahoma" w:cs="Times New Roman"/>
                <w:b w:val="0"/>
                <w:bCs/>
                <w:i/>
                <w:iCs/>
                <w:caps w:val="0"/>
                <w:color w:val="000000"/>
                <w:spacing w:val="0"/>
                <w:sz w:val="24"/>
                <w:szCs w:val="24"/>
                <w:shd w:val="clear" w:fill="FFFFFF"/>
                <w:lang w:val="pl-PL"/>
              </w:rPr>
            </w:pPr>
            <w:r>
              <w:rPr>
                <w:rFonts w:hint="default" w:eastAsia="Tahoma" w:cs="Times New Roman"/>
                <w:b w:val="0"/>
                <w:bCs/>
                <w:i/>
                <w:iCs/>
                <w:caps w:val="0"/>
                <w:color w:val="000000"/>
                <w:spacing w:val="0"/>
                <w:sz w:val="24"/>
                <w:szCs w:val="24"/>
                <w:shd w:val="clear" w:fill="FFFFFF"/>
                <w:lang w:val="pl-PL"/>
              </w:rPr>
              <w:t>Animator podaje kartkę i długopis pierwszej osobie. Kiedy kartka okrąży wszystkich uczestników, prezentuje efekty.</w:t>
            </w:r>
          </w:p>
          <w:p>
            <w:pPr>
              <w:spacing w:after="0" w:line="240" w:lineRule="auto"/>
              <w:jc w:val="left"/>
              <w:rPr>
                <w:rFonts w:hint="default" w:eastAsia="Tahoma" w:cs="Times New Roman"/>
                <w:b w:val="0"/>
                <w:bCs/>
                <w:i/>
                <w:iCs/>
                <w:caps w:val="0"/>
                <w:color w:val="000000"/>
                <w:spacing w:val="0"/>
                <w:sz w:val="24"/>
                <w:szCs w:val="24"/>
                <w:shd w:val="clear" w:fill="FFFFFF"/>
                <w:lang w:val="pl-PL"/>
              </w:rPr>
            </w:pPr>
          </w:p>
          <w:p>
            <w:pPr>
              <w:spacing w:after="0" w:line="240" w:lineRule="auto"/>
              <w:jc w:val="both"/>
              <w:rPr>
                <w:rFonts w:hint="default" w:cs="Times New Roman"/>
                <w:b w:val="0"/>
                <w:bCs/>
                <w:i w:val="0"/>
                <w:iCs w:val="0"/>
                <w:sz w:val="24"/>
                <w:szCs w:val="24"/>
                <w:u w:val="none"/>
                <w:shd w:val="clear" w:color="auto" w:fill="auto"/>
                <w:lang w:val="pl-PL"/>
              </w:rPr>
            </w:pPr>
            <w:r>
              <w:rPr>
                <w:rFonts w:hint="default" w:ascii="Times New Roman" w:hAnsi="Times New Roman" w:cs="Times New Roman"/>
                <w:sz w:val="24"/>
                <w:szCs w:val="24"/>
              </w:rPr>
              <w:drawing>
                <wp:anchor distT="0" distB="0" distL="114300" distR="114300" simplePos="0" relativeHeight="251678720" behindDoc="0" locked="0" layoutInCell="1" allowOverlap="1">
                  <wp:simplePos x="0" y="0"/>
                  <wp:positionH relativeFrom="column">
                    <wp:posOffset>-494665</wp:posOffset>
                  </wp:positionH>
                  <wp:positionV relativeFrom="paragraph">
                    <wp:posOffset>132715</wp:posOffset>
                  </wp:positionV>
                  <wp:extent cx="383540" cy="551180"/>
                  <wp:effectExtent l="0" t="0" r="12700" b="1270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 30"/>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383540" cy="551180"/>
                          </a:xfrm>
                          <a:prstGeom prst="rect">
                            <a:avLst/>
                          </a:prstGeom>
                          <a:noFill/>
                          <a:ln>
                            <a:noFill/>
                          </a:ln>
                        </pic:spPr>
                      </pic:pic>
                    </a:graphicData>
                  </a:graphic>
                </wp:anchor>
              </w:drawing>
            </w:r>
            <w:r>
              <w:rPr>
                <w:rFonts w:hint="default" w:cs="Times New Roman"/>
                <w:b w:val="0"/>
                <w:bCs/>
                <w:i w:val="0"/>
                <w:iCs w:val="0"/>
                <w:sz w:val="24"/>
                <w:szCs w:val="24"/>
                <w:u w:val="none"/>
                <w:shd w:val="clear" w:color="auto" w:fill="auto"/>
                <w:lang w:val="pl-PL"/>
              </w:rPr>
              <w:t>Bóg raduje się, gdy kroczymy ścieżką naszego powołania. Choć nie zawsze jest ona prosta i kolorowa, nie ma piękniejszej formy życia niż ta, w której oddajemy Mu się w pełni i przyjmujemy Jego wolę taką, jaką jest. Zachęcam was, byście modlili się o dobre rozeznanie swojego powołania i przez łączność w modlitwie wspierali także wspólnoty zakonne z całego świata.</w:t>
            </w:r>
          </w:p>
          <w:p>
            <w:pPr>
              <w:spacing w:after="0" w:line="240" w:lineRule="auto"/>
              <w:jc w:val="both"/>
              <w:rPr>
                <w:rFonts w:hint="default" w:cs="Times New Roman"/>
                <w:b w:val="0"/>
                <w:bCs/>
                <w:i w:val="0"/>
                <w:iCs w:val="0"/>
                <w:sz w:val="24"/>
                <w:szCs w:val="24"/>
                <w:u w:val="none"/>
                <w:shd w:val="clear" w:color="auto" w:fill="auto"/>
                <w:lang w:val="pl-PL"/>
              </w:rPr>
            </w:pPr>
            <w:r>
              <w:rPr>
                <w:rFonts w:hint="default" w:cs="Times New Roman"/>
                <w:b w:val="0"/>
                <w:bCs/>
                <w:i w:val="0"/>
                <w:iCs w:val="0"/>
                <w:sz w:val="24"/>
                <w:szCs w:val="24"/>
                <w:u w:val="none"/>
                <w:shd w:val="clear" w:color="auto" w:fill="auto"/>
                <w:lang w:val="pl-PL"/>
              </w:rPr>
              <w:t>Serdecznie dziękuję wam za to spotkanie i za waszą aktywność!</w:t>
            </w:r>
          </w:p>
          <w:p>
            <w:pPr>
              <w:spacing w:after="0" w:line="240" w:lineRule="auto"/>
              <w:jc w:val="both"/>
              <w:rPr>
                <w:rFonts w:hint="default" w:ascii="Times New Roman" w:hAnsi="Times New Roman" w:eastAsia="Tahoma" w:cs="Times New Roman"/>
                <w:b/>
                <w:bCs w:val="0"/>
                <w:i w:val="0"/>
                <w:iCs w:val="0"/>
                <w:caps w:val="0"/>
                <w:color w:val="000000"/>
                <w:spacing w:val="0"/>
                <w:sz w:val="24"/>
                <w:szCs w:val="24"/>
                <w:shd w:val="clear" w:fill="FFFFFF"/>
                <w:lang w:val="pl-PL"/>
              </w:rPr>
            </w:pPr>
          </w:p>
          <w:p>
            <w:pPr>
              <w:pStyle w:val="15"/>
              <w:numPr>
                <w:ilvl w:val="0"/>
                <w:numId w:val="1"/>
              </w:numPr>
              <w:ind w:hanging="333"/>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Hasło spotkania</w:t>
            </w:r>
          </w:p>
          <w:p>
            <w:pPr>
              <w:pStyle w:val="15"/>
              <w:spacing w:before="120"/>
              <w:jc w:val="center"/>
              <w:rPr>
                <w:rFonts w:hint="default" w:ascii="Times New Roman" w:hAnsi="Times New Roman" w:eastAsia="Tahoma" w:cs="Times New Roman"/>
                <w:i w:val="0"/>
                <w:iCs w:val="0"/>
                <w:caps w:val="0"/>
                <w:color w:val="000000"/>
                <w:spacing w:val="0"/>
                <w:sz w:val="24"/>
                <w:szCs w:val="24"/>
                <w:shd w:val="clear" w:fill="FFFFFF"/>
                <w:lang w:val="pl-PL"/>
              </w:rPr>
            </w:pPr>
            <w:r>
              <w:rPr>
                <w:rFonts w:hint="default" w:ascii="Times New Roman" w:hAnsi="Times New Roman" w:eastAsia="Tahoma" w:cs="Times New Roman"/>
                <w:i w:val="0"/>
                <w:iCs w:val="0"/>
                <w:caps w:val="0"/>
                <w:color w:val="000000"/>
                <w:spacing w:val="0"/>
                <w:sz w:val="24"/>
                <w:szCs w:val="24"/>
                <w:shd w:val="clear" w:fill="FFFFFF"/>
                <w:lang w:val="pl-PL"/>
              </w:rPr>
              <w:t xml:space="preserve">Syr 2, </w:t>
            </w:r>
            <w:r>
              <w:rPr>
                <w:rFonts w:hint="default" w:eastAsia="Tahoma" w:cs="Times New Roman"/>
                <w:i w:val="0"/>
                <w:iCs w:val="0"/>
                <w:caps w:val="0"/>
                <w:color w:val="000000"/>
                <w:spacing w:val="0"/>
                <w:sz w:val="24"/>
                <w:szCs w:val="24"/>
                <w:shd w:val="clear" w:fill="FFFFFF"/>
                <w:lang w:val="pl-PL"/>
              </w:rPr>
              <w:t>1</w:t>
            </w:r>
            <w:r>
              <w:rPr>
                <w:rFonts w:hint="default" w:ascii="Times New Roman" w:hAnsi="Times New Roman" w:eastAsia="Tahoma" w:cs="Times New Roman"/>
                <w:i w:val="0"/>
                <w:iCs w:val="0"/>
                <w:caps w:val="0"/>
                <w:color w:val="000000"/>
                <w:spacing w:val="0"/>
                <w:sz w:val="24"/>
                <w:szCs w:val="24"/>
                <w:shd w:val="clear" w:fill="FFFFFF"/>
                <w:lang w:val="pl-PL"/>
              </w:rPr>
              <w:t>: „</w:t>
            </w:r>
            <w:r>
              <w:rPr>
                <w:rFonts w:hint="default" w:ascii="Times New Roman" w:hAnsi="Times New Roman" w:eastAsia="Tahoma" w:cs="Times New Roman"/>
                <w:i w:val="0"/>
                <w:iCs w:val="0"/>
                <w:caps w:val="0"/>
                <w:color w:val="000000"/>
                <w:spacing w:val="0"/>
                <w:sz w:val="24"/>
                <w:szCs w:val="24"/>
                <w:shd w:val="clear" w:fill="FFFFFF"/>
              </w:rPr>
              <w:t>Synu, jeżeli masz zamiar służyć Panu,</w:t>
            </w:r>
            <w:r>
              <w:rPr>
                <w:rFonts w:hint="default" w:ascii="Times New Roman" w:hAnsi="Times New Roman" w:eastAsia="Tahoma" w:cs="Times New Roman"/>
                <w:i w:val="0"/>
                <w:iCs w:val="0"/>
                <w:caps w:val="0"/>
                <w:color w:val="000000"/>
                <w:spacing w:val="0"/>
                <w:sz w:val="24"/>
                <w:szCs w:val="24"/>
                <w:shd w:val="clear" w:fill="FFFFFF"/>
              </w:rPr>
              <w:br w:type="textWrapping"/>
            </w:r>
            <w:r>
              <w:rPr>
                <w:rFonts w:hint="default" w:ascii="Times New Roman" w:hAnsi="Times New Roman" w:eastAsia="Tahoma" w:cs="Times New Roman"/>
                <w:i w:val="0"/>
                <w:iCs w:val="0"/>
                <w:caps w:val="0"/>
                <w:color w:val="000000"/>
                <w:spacing w:val="0"/>
                <w:sz w:val="24"/>
                <w:szCs w:val="24"/>
                <w:shd w:val="clear" w:fill="FFFFFF"/>
              </w:rPr>
              <w:t>przygotuj swą duszę na doświadczenie!</w:t>
            </w:r>
            <w:r>
              <w:rPr>
                <w:rFonts w:hint="default" w:ascii="Times New Roman" w:hAnsi="Times New Roman" w:eastAsia="Tahoma" w:cs="Times New Roman"/>
                <w:i w:val="0"/>
                <w:iCs w:val="0"/>
                <w:caps w:val="0"/>
                <w:color w:val="000000"/>
                <w:spacing w:val="0"/>
                <w:sz w:val="24"/>
                <w:szCs w:val="24"/>
                <w:shd w:val="clear" w:fill="FFFFFF"/>
                <w:lang w:val="pl-PL"/>
              </w:rPr>
              <w:t>”</w:t>
            </w:r>
          </w:p>
          <w:p>
            <w:pPr>
              <w:pStyle w:val="15"/>
              <w:spacing w:before="120"/>
              <w:jc w:val="center"/>
              <w:rPr>
                <w:rFonts w:hint="default" w:ascii="Times New Roman" w:hAnsi="Times New Roman" w:eastAsia="Tahoma" w:cs="Times New Roman"/>
                <w:i w:val="0"/>
                <w:iCs w:val="0"/>
                <w:caps w:val="0"/>
                <w:color w:val="000000"/>
                <w:spacing w:val="0"/>
                <w:sz w:val="24"/>
                <w:szCs w:val="24"/>
                <w:shd w:val="clear" w:fill="FFFFFF"/>
                <w:lang w:val="pl-PL"/>
              </w:rPr>
            </w:pPr>
          </w:p>
          <w:p>
            <w:pPr>
              <w:pStyle w:val="15"/>
              <w:numPr>
                <w:ilvl w:val="0"/>
                <w:numId w:val="1"/>
              </w:numPr>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Piosenka spotkania</w:t>
            </w:r>
          </w:p>
          <w:p>
            <w:pPr>
              <w:pStyle w:val="15"/>
              <w:ind w:left="0" w:leftChars="0" w:firstLine="0" w:firstLineChars="0"/>
              <w:jc w:val="center"/>
              <w:rPr>
                <w:rFonts w:hint="default" w:ascii="Times New Roman" w:hAnsi="Times New Roman" w:cs="Times New Roman"/>
                <w:b w:val="0"/>
                <w:bCs/>
                <w:i w:val="0"/>
                <w:iCs w:val="0"/>
                <w:sz w:val="24"/>
                <w:szCs w:val="24"/>
                <w:lang w:val="pl-PL"/>
              </w:rPr>
            </w:pPr>
            <w:r>
              <w:rPr>
                <w:rFonts w:hint="default" w:ascii="Times New Roman" w:hAnsi="Times New Roman" w:cs="Times New Roman"/>
                <w:b w:val="0"/>
                <w:bCs/>
                <w:i w:val="0"/>
                <w:iCs w:val="0"/>
                <w:sz w:val="24"/>
                <w:szCs w:val="24"/>
                <w:lang w:val="pl-PL"/>
              </w:rPr>
              <w:t>„Braciszkowie skrzydlaci”</w:t>
            </w:r>
          </w:p>
          <w:p>
            <w:pPr>
              <w:pStyle w:val="15"/>
              <w:ind w:left="0" w:leftChars="0" w:firstLine="0" w:firstLineChars="0"/>
              <w:jc w:val="center"/>
              <w:rPr>
                <w:rFonts w:hint="default" w:ascii="Times New Roman" w:hAnsi="Times New Roman" w:cs="Times New Roman"/>
                <w:b w:val="0"/>
                <w:bCs/>
                <w:i w:val="0"/>
                <w:iCs w:val="0"/>
                <w:sz w:val="24"/>
                <w:szCs w:val="24"/>
                <w:lang w:val="pl-PL"/>
              </w:rPr>
            </w:pPr>
          </w:p>
          <w:p>
            <w:pPr>
              <w:pStyle w:val="15"/>
              <w:numPr>
                <w:ilvl w:val="0"/>
                <w:numId w:val="1"/>
              </w:numPr>
              <w:spacing w:before="240" w:after="0"/>
              <w:ind w:left="714" w:hanging="357"/>
              <w:jc w:val="center"/>
              <w:rPr>
                <w:rFonts w:hint="default" w:ascii="Times New Roman" w:hAnsi="Times New Roman" w:cs="Times New Roman"/>
                <w:b/>
                <w:bCs w:val="0"/>
                <w:i w:val="0"/>
                <w:iCs w:val="0"/>
                <w:sz w:val="24"/>
                <w:szCs w:val="24"/>
              </w:rPr>
            </w:pPr>
            <w:r>
              <w:rPr>
                <w:rFonts w:hint="default" w:ascii="Times New Roman" w:hAnsi="Times New Roman" w:cs="Times New Roman"/>
                <w:b/>
                <w:bCs w:val="0"/>
                <w:i w:val="0"/>
                <w:iCs w:val="0"/>
                <w:sz w:val="24"/>
                <w:szCs w:val="24"/>
              </w:rPr>
              <w:t>Zadanie apostolskie</w:t>
            </w:r>
          </w:p>
          <w:p>
            <w:pPr>
              <w:pStyle w:val="15"/>
              <w:numPr>
                <w:ilvl w:val="0"/>
                <w:numId w:val="0"/>
              </w:numPr>
              <w:spacing w:before="240" w:after="0"/>
              <w:jc w:val="center"/>
              <w:rPr>
                <w:rFonts w:hint="default" w:cs="Times New Roman"/>
                <w:b w:val="0"/>
                <w:bCs/>
                <w:i w:val="0"/>
                <w:iCs w:val="0"/>
                <w:sz w:val="24"/>
                <w:szCs w:val="24"/>
                <w:lang w:val="pl-PL"/>
              </w:rPr>
            </w:pPr>
            <w:r>
              <w:rPr>
                <w:rFonts w:hint="default" w:cs="Times New Roman"/>
                <w:b w:val="0"/>
                <w:bCs/>
                <w:i w:val="0"/>
                <w:iCs w:val="0"/>
                <w:sz w:val="24"/>
                <w:szCs w:val="24"/>
                <w:lang w:val="pl-PL"/>
              </w:rPr>
              <w:t>Złącz się w modlitwie ze wspólnotami zakonnymi, poproś Boga o dobre rozeznanie swojego powołania.</w:t>
            </w:r>
          </w:p>
          <w:p>
            <w:pPr>
              <w:pStyle w:val="15"/>
              <w:numPr>
                <w:ilvl w:val="0"/>
                <w:numId w:val="0"/>
              </w:numPr>
              <w:spacing w:before="240" w:after="0"/>
              <w:jc w:val="center"/>
              <w:rPr>
                <w:rFonts w:hint="default" w:cs="Times New Roman"/>
                <w:b w:val="0"/>
                <w:bCs/>
                <w:i w:val="0"/>
                <w:iCs w:val="0"/>
                <w:sz w:val="24"/>
                <w:szCs w:val="24"/>
                <w:lang w:val="pl-PL"/>
              </w:rPr>
            </w:pPr>
          </w:p>
          <w:p>
            <w:pPr>
              <w:pStyle w:val="15"/>
              <w:numPr>
                <w:ilvl w:val="0"/>
                <w:numId w:val="1"/>
              </w:numPr>
              <w:jc w:val="center"/>
              <w:rPr>
                <w:rFonts w:hint="default" w:ascii="Times New Roman" w:hAnsi="Times New Roman" w:cs="Times New Roman"/>
                <w:b/>
                <w:bCs w:val="0"/>
                <w:sz w:val="24"/>
                <w:szCs w:val="24"/>
                <w:lang w:val="pl-PL"/>
              </w:rPr>
            </w:pPr>
            <w:r>
              <w:rPr>
                <w:rFonts w:hint="default" w:ascii="Times New Roman" w:hAnsi="Times New Roman" w:cs="Times New Roman"/>
                <w:b/>
                <w:bCs w:val="0"/>
                <w:i w:val="0"/>
                <w:iCs w:val="0"/>
                <w:sz w:val="24"/>
                <w:szCs w:val="24"/>
              </w:rPr>
              <w:t>Modlitwa na zakończenie</w:t>
            </w:r>
          </w:p>
          <w:p>
            <w:pPr>
              <w:pStyle w:val="15"/>
              <w:numPr>
                <w:ilvl w:val="0"/>
                <w:numId w:val="0"/>
              </w:numPr>
              <w:jc w:val="both"/>
              <w:rPr>
                <w:rFonts w:hint="default" w:ascii="Times New Roman" w:hAnsi="Times New Roman" w:cs="Times New Roman"/>
                <w:sz w:val="24"/>
                <w:szCs w:val="24"/>
                <w:lang w:val="pl-PL"/>
              </w:rPr>
            </w:pPr>
            <w:r>
              <w:rPr>
                <w:rFonts w:hint="default" w:ascii="Times New Roman" w:hAnsi="Times New Roman" w:cs="Times New Roman"/>
                <w:i/>
                <w:sz w:val="24"/>
                <w:szCs w:val="24"/>
              </w:rPr>
              <w:drawing>
                <wp:anchor distT="0" distB="0" distL="114300" distR="114300" simplePos="0" relativeHeight="251662336" behindDoc="0" locked="0" layoutInCell="1" allowOverlap="1">
                  <wp:simplePos x="0" y="0"/>
                  <wp:positionH relativeFrom="column">
                    <wp:posOffset>-508000</wp:posOffset>
                  </wp:positionH>
                  <wp:positionV relativeFrom="paragraph">
                    <wp:posOffset>86360</wp:posOffset>
                  </wp:positionV>
                  <wp:extent cx="421005" cy="289560"/>
                  <wp:effectExtent l="0" t="0" r="5715"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8"/>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trans="30000" detail="2"/>
                                    </a14:imgEffect>
                                  </a14:imgLayer>
                                </a14:imgProps>
                              </a:ext>
                              <a:ext uri="{28A0092B-C50C-407E-A947-70E740481C1C}">
                                <a14:useLocalDpi xmlns:a14="http://schemas.microsoft.com/office/drawing/2010/main" val="0"/>
                              </a:ext>
                            </a:extLst>
                          </a:blip>
                          <a:srcRect/>
                          <a:stretch>
                            <a:fillRect/>
                          </a:stretch>
                        </pic:blipFill>
                        <pic:spPr>
                          <a:xfrm>
                            <a:off x="0" y="0"/>
                            <a:ext cx="421005" cy="289560"/>
                          </a:xfrm>
                          <a:prstGeom prst="rect">
                            <a:avLst/>
                          </a:prstGeom>
                          <a:noFill/>
                          <a:ln>
                            <a:noFill/>
                          </a:ln>
                        </pic:spPr>
                      </pic:pic>
                    </a:graphicData>
                  </a:graphic>
                </wp:anchor>
              </w:drawing>
            </w:r>
            <w:r>
              <w:rPr>
                <w:rFonts w:hint="default" w:ascii="Times New Roman" w:hAnsi="Times New Roman" w:cs="Times New Roman"/>
                <w:sz w:val="24"/>
                <w:szCs w:val="24"/>
                <w:lang w:val="pl-PL"/>
              </w:rPr>
              <w:t>Dziękujemy Ci, Boże, za czas tego spotkania. Umocnij nas, byśmy każdego dnia odkrywali swoje powołanie i kroczyli ścieżką, którą dla nas przygotowałeś</w:t>
            </w:r>
            <w:r>
              <w:rPr>
                <w:rFonts w:hint="default" w:cs="Times New Roman"/>
                <w:sz w:val="24"/>
                <w:szCs w:val="24"/>
                <w:lang w:val="pl-PL"/>
              </w:rPr>
              <w:t>, gotowi na wszelkie wyrzeczenia</w:t>
            </w:r>
            <w:r>
              <w:rPr>
                <w:rFonts w:hint="default" w:ascii="Times New Roman" w:hAnsi="Times New Roman" w:cs="Times New Roman"/>
                <w:sz w:val="24"/>
                <w:szCs w:val="24"/>
                <w:lang w:val="pl-PL"/>
              </w:rPr>
              <w:t>. „Ojcze Nasz...”.</w:t>
            </w:r>
          </w:p>
        </w:tc>
      </w:tr>
    </w:tbl>
    <w:p>
      <w:pPr>
        <w:rPr>
          <w:rFonts w:hint="default" w:cs="Times New Roman"/>
          <w:b w:val="0"/>
          <w:bCs/>
          <w:sz w:val="24"/>
          <w:szCs w:val="24"/>
          <w:lang w:val="pl-PL"/>
        </w:rPr>
      </w:pPr>
      <w:r>
        <w:rPr>
          <w:rFonts w:hint="default" w:cs="Times New Roman"/>
          <w:b w:val="0"/>
          <w:bCs/>
          <w:sz w:val="24"/>
          <w:szCs w:val="24"/>
          <w:lang w:val="pl-PL"/>
        </w:rPr>
        <w:br w:type="page"/>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s="Times New Roman"/>
          <w:b w:val="0"/>
          <w:bCs/>
          <w:sz w:val="24"/>
          <w:szCs w:val="24"/>
          <w:lang w:val="pl-PL"/>
        </w:rPr>
      </w:pPr>
      <w:r>
        <w:rPr>
          <w:rFonts w:hint="default" w:cs="Times New Roman"/>
          <w:b w:val="0"/>
          <w:bCs/>
          <w:sz w:val="24"/>
          <w:szCs w:val="24"/>
          <w:lang w:val="pl-PL"/>
        </w:rPr>
        <w:t>Aneks 1.</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cs="Times New Roman"/>
          <w:b w:val="0"/>
          <w:bCs/>
          <w:sz w:val="24"/>
          <w:szCs w:val="24"/>
          <w:lang w:val="pl-PL"/>
        </w:rPr>
      </w:pPr>
      <w:r>
        <w:rPr>
          <w:rFonts w:hint="default" w:cs="Times New Roman"/>
          <w:b/>
          <w:bCs w:val="0"/>
          <w:sz w:val="24"/>
          <w:szCs w:val="24"/>
          <w:lang w:val="pl-PL"/>
        </w:rPr>
        <w:t>Zakon Braci Mniejszych</w:t>
      </w:r>
    </w:p>
    <w:p>
      <w:pPr>
        <w:keepNext w:val="0"/>
        <w:keepLines w:val="0"/>
        <w:pageBreakBefore w:val="0"/>
        <w:widowControl/>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sans-serif" w:cs="Times New Roman"/>
          <w:i w:val="0"/>
          <w:iCs w:val="0"/>
          <w:caps w:val="0"/>
          <w:color w:val="auto"/>
          <w:spacing w:val="0"/>
          <w:sz w:val="24"/>
          <w:szCs w:val="24"/>
          <w:shd w:val="clear" w:fill="FFFFFF"/>
          <w:lang w:val="pl-PL"/>
        </w:rPr>
      </w:pPr>
      <w:r>
        <w:rPr>
          <w:rFonts w:hint="default" w:cs="Times New Roman"/>
          <w:b w:val="0"/>
          <w:bCs/>
          <w:sz w:val="24"/>
          <w:szCs w:val="24"/>
          <w:lang w:val="pl-PL"/>
        </w:rPr>
        <w:t>Założył go w 1209 roku św. Franciszek z Asyżu. Potocznie nazywany jest franciszkanami lub franciszkanami brązowymi. Bernardyni czy reformaci, błędnie uważani za odrębne zakony, stanowią jego prowincje. Jest jednym z zakonów żebraczych, czyli takich, które szczególnie skupiają się na życiu w ubóstwie. Dzieli swe pochodzenie i regułę z Zakonem Braci Mniejszych Konwentualnych oraz Zakonem Braci Mniejszych Kapucynów. Jego dewizę stanowi zawołanie „Pax et Bonum”, czyli „Pokój i Dobro”. Chęć naśladownictwa św. Franciszka, powoduje, że bracia mniejsi prowadzą bardzo zróżnicowane działania, takie jak: pomoc ubogim, misje, kaznodziejstwo, prowadzenie parafii i sanktuariów, działalność naukową.</w:t>
      </w:r>
      <w:r>
        <w:rPr>
          <w:rFonts w:hint="default" w:ascii="Times New Roman" w:hAnsi="Times New Roman" w:cs="Times New Roman"/>
          <w:b w:val="0"/>
          <w:bCs/>
          <w:color w:val="auto"/>
          <w:sz w:val="24"/>
          <w:szCs w:val="24"/>
          <w:lang w:val="pl-PL"/>
        </w:rPr>
        <w:t xml:space="preserve"> </w:t>
      </w:r>
      <w:r>
        <w:rPr>
          <w:rFonts w:hint="default" w:ascii="Times New Roman" w:hAnsi="Times New Roman" w:eastAsia="sans-serif" w:cs="Times New Roman"/>
          <w:i w:val="0"/>
          <w:iCs w:val="0"/>
          <w:caps w:val="0"/>
          <w:color w:val="auto"/>
          <w:spacing w:val="0"/>
          <w:sz w:val="24"/>
          <w:szCs w:val="24"/>
          <w:shd w:val="clear" w:fill="FFFFFF"/>
        </w:rPr>
        <w:t>Strój zakonny to brązowy habit wraz z</w:t>
      </w:r>
      <w:r>
        <w:rPr>
          <w:rFonts w:hint="default" w:ascii="Times New Roman" w:hAnsi="Times New Roman" w:eastAsia="sans-serif" w:cs="Times New Roman"/>
          <w:i w:val="0"/>
          <w:iCs w:val="0"/>
          <w:caps w:val="0"/>
          <w:color w:val="auto"/>
          <w:spacing w:val="0"/>
          <w:sz w:val="24"/>
          <w:szCs w:val="24"/>
          <w:shd w:val="clear" w:fill="FFFFFF"/>
          <w:lang w:val="pl-PL"/>
        </w:rPr>
        <w:t xml:space="preserve"> </w:t>
      </w:r>
      <w:r>
        <w:rPr>
          <w:rFonts w:hint="default" w:ascii="Times New Roman" w:hAnsi="Times New Roman" w:eastAsia="sans-serif" w:cs="Times New Roman"/>
          <w:i w:val="0"/>
          <w:iCs w:val="0"/>
          <w:caps w:val="0"/>
          <w:color w:val="auto"/>
          <w:spacing w:val="0"/>
          <w:sz w:val="24"/>
          <w:szCs w:val="24"/>
          <w:shd w:val="clear" w:fill="FFFFFF"/>
        </w:rPr>
        <w:t>kapturem, przepasany białym sznurem</w:t>
      </w:r>
      <w:r>
        <w:rPr>
          <w:rFonts w:hint="default" w:ascii="Times New Roman" w:hAnsi="Times New Roman" w:eastAsia="sans-serif" w:cs="Times New Roman"/>
          <w:i w:val="0"/>
          <w:iCs w:val="0"/>
          <w:caps w:val="0"/>
          <w:color w:val="auto"/>
          <w:spacing w:val="0"/>
          <w:sz w:val="24"/>
          <w:szCs w:val="24"/>
          <w:shd w:val="clear" w:fill="FFFFFF"/>
          <w:lang w:val="pl-PL"/>
        </w:rPr>
        <w:t xml:space="preserve"> z trzema węz</w:t>
      </w:r>
      <w:r>
        <w:rPr>
          <w:rFonts w:hint="default" w:eastAsia="sans-serif" w:cs="Times New Roman"/>
          <w:i w:val="0"/>
          <w:iCs w:val="0"/>
          <w:caps w:val="0"/>
          <w:color w:val="auto"/>
          <w:spacing w:val="0"/>
          <w:sz w:val="24"/>
          <w:szCs w:val="24"/>
          <w:shd w:val="clear" w:fill="FFFFFF"/>
          <w:lang w:val="pl-PL"/>
        </w:rPr>
        <w:t>łam</w:t>
      </w:r>
      <w:r>
        <w:rPr>
          <w:rFonts w:hint="default" w:ascii="Times New Roman" w:hAnsi="Times New Roman" w:eastAsia="sans-serif" w:cs="Times New Roman"/>
          <w:i w:val="0"/>
          <w:iCs w:val="0"/>
          <w:caps w:val="0"/>
          <w:color w:val="auto"/>
          <w:spacing w:val="0"/>
          <w:sz w:val="24"/>
          <w:szCs w:val="24"/>
          <w:shd w:val="clear" w:fill="FFFFFF"/>
          <w:lang w:val="pl-PL"/>
        </w:rPr>
        <w:t>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ans-serif" w:cs="Times New Roman"/>
          <w:i w:val="0"/>
          <w:iCs w:val="0"/>
          <w:caps w:val="0"/>
          <w:color w:val="auto"/>
          <w:spacing w:val="0"/>
          <w:sz w:val="24"/>
          <w:szCs w:val="24"/>
          <w:shd w:val="clear" w:fill="FFFFFF"/>
          <w:lang w:val="pl-PL"/>
        </w:rPr>
      </w:pPr>
      <w:r>
        <w:rPr>
          <w:rFonts w:hint="default" w:ascii="Times New Roman" w:hAnsi="Times New Roman" w:eastAsia="sans-serif" w:cs="Times New Roman"/>
          <w:i w:val="0"/>
          <w:iCs w:val="0"/>
          <w:caps w:val="0"/>
          <w:color w:val="auto"/>
          <w:spacing w:val="0"/>
          <w:sz w:val="24"/>
          <w:szCs w:val="24"/>
          <w:shd w:val="clear" w:fill="FFFFFF"/>
          <w:lang w:val="pl-PL"/>
        </w:rPr>
        <w:t>Herb franciszkański: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ascii="SimSun" w:hAnsi="SimSun" w:eastAsia="SimSun" w:cs="SimSun"/>
          <w:sz w:val="24"/>
          <w:szCs w:val="24"/>
        </w:rPr>
      </w:pPr>
      <w:r>
        <w:rPr>
          <w:rFonts w:ascii="SimSun" w:hAnsi="SimSun" w:eastAsia="SimSun" w:cs="SimSun"/>
          <w:sz w:val="24"/>
          <w:szCs w:val="24"/>
        </w:rPr>
        <w:drawing>
          <wp:inline distT="0" distB="0" distL="114300" distR="114300">
            <wp:extent cx="1771650" cy="1766570"/>
            <wp:effectExtent l="0" t="0" r="11430" b="1270"/>
            <wp:docPr id="3" name="Obraz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1" descr="IMG_256"/>
                    <pic:cNvPicPr>
                      <a:picLocks noChangeAspect="1"/>
                    </pic:cNvPicPr>
                  </pic:nvPicPr>
                  <pic:blipFill>
                    <a:blip r:embed="rId23"/>
                    <a:stretch>
                      <a:fillRect/>
                    </a:stretch>
                  </pic:blipFill>
                  <pic:spPr>
                    <a:xfrm>
                      <a:off x="0" y="0"/>
                      <a:ext cx="1771650" cy="1766570"/>
                    </a:xfrm>
                    <a:prstGeom prst="rect">
                      <a:avLst/>
                    </a:prstGeom>
                    <a:noFill/>
                    <a:ln w="9525">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sz w:val="24"/>
          <w:szCs w:val="24"/>
          <w:lang w:val="pl-PL"/>
        </w:rPr>
      </w:pPr>
      <w:r>
        <w:rPr>
          <w:rFonts w:hint="default" w:ascii="Times New Roman" w:hAnsi="Times New Roman" w:eastAsia="SimSun" w:cs="Times New Roman"/>
          <w:sz w:val="24"/>
          <w:szCs w:val="24"/>
          <w:lang w:val="pl-PL"/>
        </w:rPr>
        <w:t>Krzyż franciszkański: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ascii="SimSun" w:hAnsi="SimSun" w:eastAsia="SimSun" w:cs="SimSun"/>
          <w:sz w:val="24"/>
          <w:szCs w:val="24"/>
        </w:rPr>
      </w:pPr>
      <w:r>
        <w:rPr>
          <w:rFonts w:ascii="SimSun" w:hAnsi="SimSun" w:eastAsia="SimSun" w:cs="SimSun"/>
          <w:sz w:val="24"/>
          <w:szCs w:val="24"/>
        </w:rPr>
        <w:drawing>
          <wp:inline distT="0" distB="0" distL="114300" distR="114300">
            <wp:extent cx="1720850" cy="2454275"/>
            <wp:effectExtent l="0" t="0" r="1270" b="14605"/>
            <wp:docPr id="4" name="Obraz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2" descr="IMG_256"/>
                    <pic:cNvPicPr>
                      <a:picLocks noChangeAspect="1"/>
                    </pic:cNvPicPr>
                  </pic:nvPicPr>
                  <pic:blipFill>
                    <a:blip r:embed="rId24"/>
                    <a:stretch>
                      <a:fillRect/>
                    </a:stretch>
                  </pic:blipFill>
                  <pic:spPr>
                    <a:xfrm>
                      <a:off x="0" y="0"/>
                      <a:ext cx="1720850" cy="2454275"/>
                    </a:xfrm>
                    <a:prstGeom prst="rect">
                      <a:avLst/>
                    </a:prstGeom>
                    <a:noFill/>
                    <a:ln w="9525">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ascii="SimSun" w:hAnsi="SimSun" w:eastAsia="SimSun" w:cs="SimSun"/>
          <w:sz w:val="24"/>
          <w:szCs w:val="24"/>
        </w:rPr>
        <w:sectPr>
          <w:footerReference r:id="rId5" w:type="default"/>
          <w:pgSz w:w="11906" w:h="16838"/>
          <w:pgMar w:top="389" w:right="424" w:bottom="426" w:left="720" w:header="142" w:footer="79" w:gutter="0"/>
          <w:pgNumType w:start="1"/>
          <w:cols w:space="708" w:num="1"/>
          <w:docGrid w:linePitch="360" w:charSpace="0"/>
        </w:sectPr>
      </w:pP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sz w:val="24"/>
          <w:szCs w:val="24"/>
          <w:lang w:val="pl-PL"/>
        </w:rPr>
      </w:pPr>
      <w:r>
        <w:rPr>
          <w:rFonts w:hint="default" w:ascii="Times New Roman" w:hAnsi="Times New Roman" w:eastAsia="SimSun" w:cs="Times New Roman"/>
          <w:sz w:val="24"/>
          <w:szCs w:val="24"/>
          <w:lang w:val="pl-PL"/>
        </w:rPr>
        <w:t>Aneks 2.</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bCs/>
          <w:sz w:val="24"/>
          <w:szCs w:val="24"/>
          <w:lang w:val="pl-PL"/>
        </w:rPr>
      </w:pPr>
      <w:r>
        <w:rPr>
          <w:rFonts w:hint="default" w:ascii="Times New Roman" w:hAnsi="Times New Roman" w:eastAsia="SimSun" w:cs="Times New Roman"/>
          <w:b/>
          <w:bCs/>
          <w:sz w:val="24"/>
          <w:szCs w:val="24"/>
          <w:lang w:val="pl-PL"/>
        </w:rPr>
        <w:t>Zakon Świętego Benedykta</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val="0"/>
          <w:bCs w:val="0"/>
          <w:sz w:val="24"/>
          <w:szCs w:val="24"/>
          <w:lang w:val="pl-PL"/>
        </w:rPr>
      </w:pPr>
      <w:r>
        <w:rPr>
          <w:rFonts w:hint="default" w:ascii="Times New Roman" w:hAnsi="Times New Roman" w:eastAsia="SimSun" w:cs="Times New Roman"/>
          <w:b w:val="0"/>
          <w:bCs w:val="0"/>
          <w:sz w:val="24"/>
          <w:szCs w:val="24"/>
          <w:lang w:val="pl-PL"/>
        </w:rPr>
        <w:t xml:space="preserve">Założył go w 529 roku na wzgórzu Monte Cassino św. Benedykt z Nursji. Krócej nazywany jest po prostu benedyktynami. Jest to najstarszy zakon mniszy na Zachodzie, czyli taki, który pierwotnie </w:t>
      </w:r>
      <w:r>
        <w:rPr>
          <w:rFonts w:hint="default" w:eastAsia="SimSun" w:cs="Times New Roman"/>
          <w:b w:val="0"/>
          <w:bCs w:val="0"/>
          <w:sz w:val="24"/>
          <w:szCs w:val="24"/>
          <w:lang w:val="pl-PL"/>
        </w:rPr>
        <w:t xml:space="preserve">koncentrował </w:t>
      </w:r>
      <w:r>
        <w:rPr>
          <w:rFonts w:hint="default" w:ascii="Times New Roman" w:hAnsi="Times New Roman" w:eastAsia="SimSun" w:cs="Times New Roman"/>
          <w:b w:val="0"/>
          <w:bCs w:val="0"/>
          <w:sz w:val="24"/>
          <w:szCs w:val="24"/>
          <w:lang w:val="pl-PL"/>
        </w:rPr>
        <w:t xml:space="preserve">się </w:t>
      </w:r>
      <w:r>
        <w:rPr>
          <w:rFonts w:hint="default" w:eastAsia="SimSun" w:cs="Times New Roman"/>
          <w:b w:val="0"/>
          <w:bCs w:val="0"/>
          <w:sz w:val="24"/>
          <w:szCs w:val="24"/>
          <w:lang w:val="pl-PL"/>
        </w:rPr>
        <w:t xml:space="preserve">tylko </w:t>
      </w:r>
      <w:r>
        <w:rPr>
          <w:rFonts w:hint="default" w:ascii="Times New Roman" w:hAnsi="Times New Roman" w:eastAsia="SimSun" w:cs="Times New Roman"/>
          <w:b w:val="0"/>
          <w:bCs w:val="0"/>
          <w:sz w:val="24"/>
          <w:szCs w:val="24"/>
          <w:lang w:val="pl-PL"/>
        </w:rPr>
        <w:t xml:space="preserve">na modlitwie i kontemplacji Boga. </w:t>
      </w:r>
      <w:r>
        <w:rPr>
          <w:rFonts w:hint="default" w:eastAsia="SimSun" w:cs="Times New Roman"/>
          <w:b w:val="0"/>
          <w:bCs w:val="0"/>
          <w:sz w:val="24"/>
          <w:szCs w:val="24"/>
          <w:lang w:val="pl-PL"/>
        </w:rPr>
        <w:t>Jego s</w:t>
      </w:r>
      <w:r>
        <w:rPr>
          <w:rFonts w:hint="default" w:ascii="Times New Roman" w:hAnsi="Times New Roman" w:eastAsia="SimSun" w:cs="Times New Roman"/>
          <w:b w:val="0"/>
          <w:bCs w:val="0"/>
          <w:sz w:val="24"/>
          <w:szCs w:val="24"/>
          <w:lang w:val="pl-PL"/>
        </w:rPr>
        <w:t>łynna dewiza brzmi „Ora et labora”, co oznacza „Módl się i pracuj”</w:t>
      </w:r>
      <w:r>
        <w:rPr>
          <w:rFonts w:hint="default" w:eastAsia="SimSun" w:cs="Times New Roman"/>
          <w:b w:val="0"/>
          <w:bCs w:val="0"/>
          <w:sz w:val="24"/>
          <w:szCs w:val="24"/>
          <w:lang w:val="pl-PL"/>
        </w:rPr>
        <w:t>, a j</w:t>
      </w:r>
      <w:r>
        <w:rPr>
          <w:rFonts w:hint="default" w:ascii="Times New Roman" w:hAnsi="Times New Roman" w:eastAsia="SimSun" w:cs="Times New Roman"/>
          <w:b w:val="0"/>
          <w:bCs w:val="0"/>
          <w:sz w:val="24"/>
          <w:szCs w:val="24"/>
          <w:lang w:val="pl-PL"/>
        </w:rPr>
        <w:t xml:space="preserve">ego hasło przewodnie to „Ordo et pax”, czyli „Ład i pokój”. Benedyktyni przyczynili się do rozwoju kultury europejskiej. Położyli podwaliny pod powstanie zakonów świeckich. Prowadzą szkoły, zajmują się ogrodnictwem i zielarstwem. Pod kierunkiem benedyktynów z Tyńca dokonano przekładu Biblii, zwanego „Biblią Tysiąclecia”. Strój zakonny to czarny habit </w:t>
      </w:r>
      <w:r>
        <w:rPr>
          <w:rFonts w:hint="default" w:eastAsia="SimSun" w:cs="Times New Roman"/>
          <w:b w:val="0"/>
          <w:bCs w:val="0"/>
          <w:sz w:val="24"/>
          <w:szCs w:val="24"/>
          <w:lang w:val="pl-PL"/>
        </w:rPr>
        <w:t>ze szkaplerzem i kapturem,</w:t>
      </w:r>
      <w:r>
        <w:rPr>
          <w:rFonts w:hint="default" w:ascii="Times New Roman" w:hAnsi="Times New Roman" w:eastAsia="SimSun" w:cs="Times New Roman"/>
          <w:b w:val="0"/>
          <w:bCs w:val="0"/>
          <w:sz w:val="24"/>
          <w:szCs w:val="24"/>
          <w:lang w:val="pl-PL"/>
        </w:rPr>
        <w:t xml:space="preserve"> </w:t>
      </w:r>
      <w:r>
        <w:rPr>
          <w:rFonts w:hint="default" w:eastAsia="SimSun" w:cs="Times New Roman"/>
          <w:b w:val="0"/>
          <w:bCs w:val="0"/>
          <w:sz w:val="24"/>
          <w:szCs w:val="24"/>
          <w:lang w:val="pl-PL"/>
        </w:rPr>
        <w:t xml:space="preserve">przepasany </w:t>
      </w:r>
      <w:r>
        <w:rPr>
          <w:rFonts w:hint="default" w:ascii="Times New Roman" w:hAnsi="Times New Roman" w:eastAsia="SimSun" w:cs="Times New Roman"/>
          <w:b w:val="0"/>
          <w:bCs w:val="0"/>
          <w:sz w:val="24"/>
          <w:szCs w:val="24"/>
          <w:lang w:val="pl-PL"/>
        </w:rPr>
        <w:t>skórzan</w:t>
      </w:r>
      <w:r>
        <w:rPr>
          <w:rFonts w:hint="default" w:eastAsia="SimSun" w:cs="Times New Roman"/>
          <w:b w:val="0"/>
          <w:bCs w:val="0"/>
          <w:sz w:val="24"/>
          <w:szCs w:val="24"/>
          <w:lang w:val="pl-PL"/>
        </w:rPr>
        <w:t>ym</w:t>
      </w:r>
      <w:r>
        <w:rPr>
          <w:rFonts w:hint="default" w:ascii="Times New Roman" w:hAnsi="Times New Roman" w:eastAsia="SimSun" w:cs="Times New Roman"/>
          <w:b w:val="0"/>
          <w:bCs w:val="0"/>
          <w:sz w:val="24"/>
          <w:szCs w:val="24"/>
          <w:lang w:val="pl-PL"/>
        </w:rPr>
        <w:t xml:space="preserve"> pas</w:t>
      </w:r>
      <w:r>
        <w:rPr>
          <w:rFonts w:hint="default" w:eastAsia="SimSun" w:cs="Times New Roman"/>
          <w:b w:val="0"/>
          <w:bCs w:val="0"/>
          <w:sz w:val="24"/>
          <w:szCs w:val="24"/>
          <w:lang w:val="pl-PL"/>
        </w:rPr>
        <w:t>em</w:t>
      </w:r>
      <w:r>
        <w:rPr>
          <w:rFonts w:hint="default" w:ascii="Times New Roman" w:hAnsi="Times New Roman" w:eastAsia="SimSun" w:cs="Times New Roman"/>
          <w:b w:val="0"/>
          <w:bCs w:val="0"/>
          <w:sz w:val="24"/>
          <w:szCs w:val="24"/>
          <w:lang w:val="pl-PL"/>
        </w:rPr>
        <w:t>.</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val="0"/>
          <w:bCs w:val="0"/>
          <w:sz w:val="24"/>
          <w:szCs w:val="24"/>
          <w:lang w:val="pl-PL"/>
        </w:rPr>
      </w:pPr>
      <w:r>
        <w:rPr>
          <w:rFonts w:hint="default" w:ascii="Times New Roman" w:hAnsi="Times New Roman" w:eastAsia="SimSun" w:cs="Times New Roman"/>
          <w:b w:val="0"/>
          <w:bCs w:val="0"/>
          <w:sz w:val="24"/>
          <w:szCs w:val="24"/>
          <w:lang w:val="pl-PL"/>
        </w:rPr>
        <w:t>Herb benedyktyński: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ascii="SimSun" w:hAnsi="SimSun" w:eastAsia="SimSun" w:cs="SimSun"/>
          <w:sz w:val="24"/>
          <w:szCs w:val="24"/>
        </w:rPr>
        <w:sectPr>
          <w:pgSz w:w="11906" w:h="16838"/>
          <w:pgMar w:top="389" w:right="424" w:bottom="426" w:left="720" w:header="142" w:footer="79" w:gutter="0"/>
          <w:pgNumType w:start="1"/>
          <w:cols w:space="708" w:num="1"/>
          <w:docGrid w:linePitch="360" w:charSpace="0"/>
        </w:sectPr>
      </w:pPr>
      <w:r>
        <w:rPr>
          <w:rFonts w:ascii="SimSun" w:hAnsi="SimSun" w:eastAsia="SimSun" w:cs="SimSun"/>
          <w:sz w:val="24"/>
          <w:szCs w:val="24"/>
        </w:rPr>
        <w:drawing>
          <wp:inline distT="0" distB="0" distL="114300" distR="114300">
            <wp:extent cx="1394460" cy="2102485"/>
            <wp:effectExtent l="0" t="0" r="7620" b="635"/>
            <wp:docPr id="5" name="Obraz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3" descr="IMG_256"/>
                    <pic:cNvPicPr>
                      <a:picLocks noChangeAspect="1"/>
                    </pic:cNvPicPr>
                  </pic:nvPicPr>
                  <pic:blipFill>
                    <a:blip r:embed="rId25"/>
                    <a:stretch>
                      <a:fillRect/>
                    </a:stretch>
                  </pic:blipFill>
                  <pic:spPr>
                    <a:xfrm>
                      <a:off x="0" y="0"/>
                      <a:ext cx="1394460" cy="2102485"/>
                    </a:xfrm>
                    <a:prstGeom prst="rect">
                      <a:avLst/>
                    </a:prstGeom>
                    <a:noFill/>
                    <a:ln w="9525">
                      <a:noFill/>
                    </a:ln>
                  </pic:spPr>
                </pic:pic>
              </a:graphicData>
            </a:graphic>
          </wp:inline>
        </w:drawing>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sz w:val="24"/>
          <w:szCs w:val="24"/>
          <w:lang w:val="pl-PL"/>
        </w:rPr>
      </w:pPr>
      <w:r>
        <w:rPr>
          <w:rFonts w:hint="default" w:ascii="Times New Roman" w:hAnsi="Times New Roman" w:eastAsia="SimSun" w:cs="Times New Roman"/>
          <w:sz w:val="24"/>
          <w:szCs w:val="24"/>
          <w:lang w:val="pl-PL"/>
        </w:rPr>
        <w:t>Aneks 3.</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bCs/>
          <w:sz w:val="24"/>
          <w:szCs w:val="24"/>
          <w:lang w:val="pl-PL"/>
        </w:rPr>
      </w:pPr>
      <w:r>
        <w:rPr>
          <w:rFonts w:hint="default" w:ascii="Times New Roman" w:hAnsi="Times New Roman" w:eastAsia="SimSun" w:cs="Times New Roman"/>
          <w:b/>
          <w:bCs/>
          <w:sz w:val="24"/>
          <w:szCs w:val="24"/>
          <w:lang w:val="pl-PL"/>
        </w:rPr>
        <w:t>Zakon Braci Kaznodziejów</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Georgia" w:cs="Times New Roman"/>
          <w:i w:val="0"/>
          <w:iCs w:val="0"/>
          <w:caps w:val="0"/>
          <w:color w:val="000000"/>
          <w:spacing w:val="0"/>
          <w:sz w:val="24"/>
          <w:szCs w:val="24"/>
          <w:shd w:val="clear" w:fill="FFFFFF"/>
        </w:rPr>
      </w:pPr>
      <w:r>
        <w:rPr>
          <w:rFonts w:hint="default" w:ascii="Times New Roman" w:hAnsi="Times New Roman" w:eastAsia="SimSun" w:cs="Times New Roman"/>
          <w:b w:val="0"/>
          <w:bCs w:val="0"/>
          <w:sz w:val="24"/>
          <w:szCs w:val="24"/>
          <w:lang w:val="pl-PL"/>
        </w:rPr>
        <w:t>Założył go w 1216 roku św. Dominik Guzman</w:t>
      </w:r>
      <w:r>
        <w:rPr>
          <w:rFonts w:hint="default" w:ascii="Times New Roman" w:hAnsi="Times New Roman" w:eastAsia="sans-serif" w:cs="Times New Roman"/>
          <w:i w:val="0"/>
          <w:iCs w:val="0"/>
          <w:caps w:val="0"/>
          <w:color w:val="auto"/>
          <w:spacing w:val="0"/>
          <w:sz w:val="24"/>
          <w:szCs w:val="24"/>
          <w:u w:val="none"/>
          <w:shd w:val="clear" w:fill="FFFFFF"/>
          <w:lang w:val="pl-PL"/>
        </w:rPr>
        <w:t xml:space="preserve">. Krócej nazywany jest po prostu dominikanami. Powstał przede wszystkim dla kaznodziejstwa i ewangelizacji. Dewizą zakonu jest „Veritas”, czyli „Prawda”. </w:t>
      </w:r>
      <w:r>
        <w:rPr>
          <w:rFonts w:hint="default" w:ascii="Times New Roman" w:hAnsi="Times New Roman" w:eastAsia="Open_Sans_R" w:cs="Times New Roman"/>
          <w:i w:val="0"/>
          <w:iCs w:val="0"/>
          <w:caps w:val="0"/>
          <w:color w:val="auto"/>
          <w:spacing w:val="0"/>
          <w:sz w:val="24"/>
          <w:szCs w:val="24"/>
          <w:shd w:val="clear" w:color="auto" w:fill="auto"/>
        </w:rPr>
        <w:t>Wśród elementów stanowiących życie dominikańskie najważniejsz</w:t>
      </w:r>
      <w:r>
        <w:rPr>
          <w:rFonts w:hint="default" w:ascii="Times New Roman" w:hAnsi="Times New Roman" w:eastAsia="Open_Sans_R" w:cs="Times New Roman"/>
          <w:i w:val="0"/>
          <w:iCs w:val="0"/>
          <w:caps w:val="0"/>
          <w:color w:val="auto"/>
          <w:spacing w:val="0"/>
          <w:sz w:val="24"/>
          <w:szCs w:val="24"/>
          <w:shd w:val="clear" w:color="auto" w:fill="auto"/>
          <w:lang w:val="pl-PL"/>
        </w:rPr>
        <w:t>ymi</w:t>
      </w:r>
      <w:r>
        <w:rPr>
          <w:rFonts w:hint="default" w:ascii="Times New Roman" w:hAnsi="Times New Roman" w:eastAsia="Open_Sans_R" w:cs="Times New Roman"/>
          <w:i w:val="0"/>
          <w:iCs w:val="0"/>
          <w:caps w:val="0"/>
          <w:color w:val="auto"/>
          <w:spacing w:val="0"/>
          <w:sz w:val="24"/>
          <w:szCs w:val="24"/>
          <w:shd w:val="clear" w:color="auto" w:fill="auto"/>
        </w:rPr>
        <w:t xml:space="preserve"> </w:t>
      </w:r>
      <w:r>
        <w:rPr>
          <w:rFonts w:hint="default" w:ascii="Times New Roman" w:hAnsi="Times New Roman" w:eastAsia="Open_Sans_R" w:cs="Times New Roman"/>
          <w:i w:val="0"/>
          <w:iCs w:val="0"/>
          <w:caps w:val="0"/>
          <w:color w:val="auto"/>
          <w:spacing w:val="0"/>
          <w:sz w:val="24"/>
          <w:szCs w:val="24"/>
          <w:shd w:val="clear" w:color="auto" w:fill="auto"/>
          <w:lang w:val="pl-PL"/>
        </w:rPr>
        <w:t xml:space="preserve">są: </w:t>
      </w:r>
      <w:r>
        <w:rPr>
          <w:rFonts w:hint="default" w:ascii="Times New Roman" w:hAnsi="Times New Roman" w:eastAsia="Open_Sans_R" w:cs="Times New Roman"/>
          <w:i w:val="0"/>
          <w:iCs w:val="0"/>
          <w:caps w:val="0"/>
          <w:color w:val="auto"/>
          <w:spacing w:val="0"/>
          <w:sz w:val="24"/>
          <w:szCs w:val="24"/>
          <w:shd w:val="clear" w:color="auto" w:fill="auto"/>
        </w:rPr>
        <w:t>wspóln</w:t>
      </w:r>
      <w:r>
        <w:rPr>
          <w:rFonts w:hint="default" w:ascii="Times New Roman" w:hAnsi="Times New Roman" w:eastAsia="Open_Sans_R" w:cs="Times New Roman"/>
          <w:i w:val="0"/>
          <w:iCs w:val="0"/>
          <w:caps w:val="0"/>
          <w:color w:val="auto"/>
          <w:spacing w:val="0"/>
          <w:sz w:val="24"/>
          <w:szCs w:val="24"/>
          <w:shd w:val="clear" w:color="auto" w:fill="auto"/>
          <w:lang w:val="pl-PL"/>
        </w:rPr>
        <w:t>ota</w:t>
      </w:r>
      <w:r>
        <w:rPr>
          <w:rFonts w:hint="default" w:ascii="Times New Roman" w:hAnsi="Times New Roman" w:eastAsia="Open_Sans_R" w:cs="Times New Roman"/>
          <w:i w:val="0"/>
          <w:iCs w:val="0"/>
          <w:caps w:val="0"/>
          <w:color w:val="auto"/>
          <w:spacing w:val="0"/>
          <w:sz w:val="24"/>
          <w:szCs w:val="24"/>
          <w:shd w:val="clear" w:color="auto" w:fill="auto"/>
        </w:rPr>
        <w:t>, liturgi</w:t>
      </w:r>
      <w:r>
        <w:rPr>
          <w:rFonts w:hint="default" w:ascii="Times New Roman" w:hAnsi="Times New Roman" w:eastAsia="Open_Sans_R" w:cs="Times New Roman"/>
          <w:i w:val="0"/>
          <w:iCs w:val="0"/>
          <w:caps w:val="0"/>
          <w:color w:val="auto"/>
          <w:spacing w:val="0"/>
          <w:sz w:val="24"/>
          <w:szCs w:val="24"/>
          <w:shd w:val="clear" w:color="auto" w:fill="auto"/>
          <w:lang w:val="pl-PL"/>
        </w:rPr>
        <w:t xml:space="preserve">a, </w:t>
      </w:r>
      <w:r>
        <w:rPr>
          <w:rFonts w:hint="default" w:ascii="Times New Roman" w:hAnsi="Times New Roman" w:eastAsia="Open_Sans_R" w:cs="Times New Roman"/>
          <w:i w:val="0"/>
          <w:iCs w:val="0"/>
          <w:caps w:val="0"/>
          <w:color w:val="auto"/>
          <w:spacing w:val="0"/>
          <w:sz w:val="24"/>
          <w:szCs w:val="24"/>
          <w:shd w:val="clear" w:color="auto" w:fill="auto"/>
        </w:rPr>
        <w:t>modlitwa prywatna, wypełnianie ślubów, nieustanne zgłębianie prawdy i posługa apostolska</w:t>
      </w:r>
      <w:r>
        <w:rPr>
          <w:rFonts w:hint="default" w:ascii="Times New Roman" w:hAnsi="Times New Roman" w:eastAsia="Open_Sans_R" w:cs="Times New Roman"/>
          <w:i w:val="0"/>
          <w:iCs w:val="0"/>
          <w:caps w:val="0"/>
          <w:color w:val="auto"/>
          <w:spacing w:val="0"/>
          <w:sz w:val="24"/>
          <w:szCs w:val="24"/>
          <w:shd w:val="clear" w:color="auto" w:fill="auto"/>
          <w:lang w:val="pl-PL"/>
        </w:rPr>
        <w:t xml:space="preserve">. </w:t>
      </w:r>
      <w:r>
        <w:rPr>
          <w:rFonts w:hint="default" w:ascii="Times New Roman" w:hAnsi="Times New Roman" w:eastAsia="sans-serif" w:cs="Times New Roman"/>
          <w:i w:val="0"/>
          <w:iCs w:val="0"/>
          <w:caps w:val="0"/>
          <w:color w:val="auto"/>
          <w:spacing w:val="0"/>
          <w:sz w:val="24"/>
          <w:szCs w:val="24"/>
          <w:u w:val="none"/>
          <w:shd w:val="clear" w:fill="FFFFFF"/>
          <w:lang w:val="pl-PL"/>
        </w:rPr>
        <w:t xml:space="preserve">Dużą wagę przywiązuje ten zakon do ubóstwa na wzór Chrystusa i Apostołów. Kładzie nacisk na studia teologiczne i filozoficzne. Przyjmuje, że należy nauczać innych tego, w czym jest się samemu zakorzenionym poprzez kontemplację. Strój zakonny to biały habit </w:t>
      </w:r>
      <w:r>
        <w:rPr>
          <w:rFonts w:hint="default" w:ascii="Times New Roman" w:hAnsi="Times New Roman" w:eastAsia="Georgia" w:cs="Times New Roman"/>
          <w:i w:val="0"/>
          <w:iCs w:val="0"/>
          <w:caps w:val="0"/>
          <w:color w:val="000000"/>
          <w:spacing w:val="0"/>
          <w:sz w:val="24"/>
          <w:szCs w:val="24"/>
          <w:shd w:val="clear" w:fill="FFFFFF"/>
        </w:rPr>
        <w:t>ze szkaplerzem i kapturem, przepasany czarnym skórzanym paskiem z różańcem.</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Georgia" w:cs="Times New Roman"/>
          <w:i w:val="0"/>
          <w:iCs w:val="0"/>
          <w:caps w:val="0"/>
          <w:color w:val="000000"/>
          <w:spacing w:val="0"/>
          <w:sz w:val="24"/>
          <w:szCs w:val="24"/>
          <w:shd w:val="clear" w:fill="FFFFFF"/>
          <w:lang w:val="pl-PL"/>
        </w:rPr>
      </w:pPr>
      <w:r>
        <w:rPr>
          <w:rFonts w:hint="default" w:ascii="Times New Roman" w:hAnsi="Times New Roman" w:eastAsia="Georgia" w:cs="Times New Roman"/>
          <w:i w:val="0"/>
          <w:iCs w:val="0"/>
          <w:caps w:val="0"/>
          <w:color w:val="000000"/>
          <w:spacing w:val="0"/>
          <w:sz w:val="24"/>
          <w:szCs w:val="24"/>
          <w:shd w:val="clear" w:fill="FFFFFF"/>
          <w:lang w:val="pl-PL"/>
        </w:rPr>
        <w:t>Herb dominikański: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ascii="SimSun" w:hAnsi="SimSun" w:eastAsia="SimSun" w:cs="SimSun"/>
          <w:sz w:val="24"/>
          <w:szCs w:val="24"/>
        </w:rPr>
      </w:pPr>
      <w:r>
        <w:rPr>
          <w:rFonts w:ascii="SimSun" w:hAnsi="SimSun" w:eastAsia="SimSun" w:cs="SimSun"/>
          <w:sz w:val="24"/>
          <w:szCs w:val="24"/>
        </w:rPr>
        <w:drawing>
          <wp:inline distT="0" distB="0" distL="114300" distR="114300">
            <wp:extent cx="1952625" cy="2109470"/>
            <wp:effectExtent l="0" t="0" r="13335" b="8890"/>
            <wp:docPr id="1" name="Obraz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IMG_256"/>
                    <pic:cNvPicPr>
                      <a:picLocks noChangeAspect="1"/>
                    </pic:cNvPicPr>
                  </pic:nvPicPr>
                  <pic:blipFill>
                    <a:blip r:embed="rId26"/>
                    <a:stretch>
                      <a:fillRect/>
                    </a:stretch>
                  </pic:blipFill>
                  <pic:spPr>
                    <a:xfrm>
                      <a:off x="0" y="0"/>
                      <a:ext cx="1952625" cy="2109470"/>
                    </a:xfrm>
                    <a:prstGeom prst="rect">
                      <a:avLst/>
                    </a:prstGeom>
                    <a:noFill/>
                    <a:ln w="9525">
                      <a:noFill/>
                    </a:ln>
                  </pic:spPr>
                </pic:pic>
              </a:graphicData>
            </a:graphic>
          </wp:inline>
        </w:drawing>
      </w:r>
    </w:p>
    <w:p>
      <w:pPr>
        <w:rPr>
          <w:rFonts w:ascii="SimSun" w:hAnsi="SimSun" w:eastAsia="SimSun" w:cs="SimSun"/>
          <w:sz w:val="24"/>
          <w:szCs w:val="24"/>
        </w:rPr>
      </w:pPr>
      <w:r>
        <w:rPr>
          <w:rFonts w:ascii="SimSun" w:hAnsi="SimSun" w:eastAsia="SimSun" w:cs="SimSun"/>
          <w:sz w:val="24"/>
          <w:szCs w:val="24"/>
        </w:rPr>
        <w:br w:type="page"/>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SimSun" w:hAnsi="SimSun" w:eastAsia="SimSun" w:cs="SimSun"/>
          <w:sz w:val="24"/>
          <w:szCs w:val="24"/>
          <w:lang w:val="pl-PL"/>
        </w:rPr>
        <w:sectPr>
          <w:pgSz w:w="11906" w:h="16838"/>
          <w:pgMar w:top="389" w:right="424" w:bottom="426" w:left="720" w:header="142" w:footer="79" w:gutter="0"/>
          <w:pgNumType w:start="1"/>
          <w:cols w:space="708" w:num="1"/>
          <w:docGrid w:linePitch="360" w:charSpace="0"/>
        </w:sectPr>
      </w:pP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sz w:val="24"/>
          <w:szCs w:val="24"/>
          <w:lang w:val="pl-PL"/>
        </w:rPr>
      </w:pPr>
      <w:r>
        <w:rPr>
          <w:rFonts w:hint="default" w:ascii="Times New Roman" w:hAnsi="Times New Roman" w:eastAsia="SimSun" w:cs="Times New Roman"/>
          <w:sz w:val="24"/>
          <w:szCs w:val="24"/>
          <w:lang w:val="pl-PL"/>
        </w:rPr>
        <w:t>Aneks 4.</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bCs/>
          <w:color w:val="auto"/>
          <w:sz w:val="24"/>
          <w:szCs w:val="24"/>
          <w:shd w:val="clear" w:color="auto" w:fill="auto"/>
          <w:lang w:val="pl-PL"/>
        </w:rPr>
      </w:pPr>
      <w:r>
        <w:rPr>
          <w:rFonts w:hint="default" w:ascii="Times New Roman" w:hAnsi="Times New Roman" w:eastAsia="sans-serif" w:cs="Times New Roman"/>
          <w:b/>
          <w:bCs/>
          <w:i w:val="0"/>
          <w:iCs w:val="0"/>
          <w:caps w:val="0"/>
          <w:color w:val="auto"/>
          <w:spacing w:val="0"/>
          <w:sz w:val="24"/>
          <w:szCs w:val="24"/>
          <w:shd w:val="clear" w:color="auto" w:fill="auto"/>
        </w:rPr>
        <w:t>Zakon Braci Najświętszej Maryi Panny</w:t>
      </w:r>
      <w:r>
        <w:rPr>
          <w:rFonts w:hint="default" w:ascii="Times New Roman" w:hAnsi="Times New Roman" w:eastAsia="sans-serif" w:cs="Times New Roman"/>
          <w:b/>
          <w:bCs/>
          <w:i w:val="0"/>
          <w:iCs w:val="0"/>
          <w:caps w:val="0"/>
          <w:color w:val="auto"/>
          <w:spacing w:val="0"/>
          <w:sz w:val="24"/>
          <w:szCs w:val="24"/>
          <w:shd w:val="clear" w:color="auto" w:fill="auto"/>
          <w:lang w:val="pl-PL"/>
        </w:rPr>
        <w:t xml:space="preserve"> z Góry Karmel</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val="0"/>
          <w:bCs w:val="0"/>
          <w:sz w:val="24"/>
          <w:szCs w:val="24"/>
          <w:lang w:val="pl-PL"/>
        </w:rPr>
      </w:pPr>
      <w:r>
        <w:rPr>
          <w:rFonts w:hint="default" w:ascii="Times New Roman" w:hAnsi="Times New Roman" w:eastAsia="SimSun" w:cs="Times New Roman"/>
          <w:b w:val="0"/>
          <w:bCs w:val="0"/>
          <w:sz w:val="24"/>
          <w:szCs w:val="24"/>
          <w:lang w:val="pl-PL"/>
        </w:rPr>
        <w:t xml:space="preserve">Założyli go w 1156 roku pustelnicy z Góry Karmel. Krócej nazywany jest po prostu karmelitami. Posiada własną regułę zakonną, napisaną specjalnie dla niego przez św. Alberta - patriarchę Jerozolimy. Opiera się łączeniu samotności z życiem we wspólnocie i kontemplacji. </w:t>
      </w:r>
      <w:r>
        <w:rPr>
          <w:rFonts w:hint="default" w:ascii="Times New Roman" w:hAnsi="Times New Roman" w:eastAsia="SimSun" w:cs="Times New Roman"/>
          <w:b w:val="0"/>
          <w:bCs w:val="0"/>
          <w:i w:val="0"/>
          <w:iCs w:val="0"/>
          <w:sz w:val="24"/>
          <w:szCs w:val="24"/>
          <w:lang w:val="pl-PL"/>
        </w:rPr>
        <w:t>K</w:t>
      </w:r>
      <w:r>
        <w:rPr>
          <w:rFonts w:hint="default" w:ascii="Times New Roman" w:hAnsi="Times New Roman" w:eastAsia="SimSun" w:cs="Times New Roman"/>
          <w:b w:val="0"/>
          <w:bCs w:val="0"/>
          <w:sz w:val="24"/>
          <w:szCs w:val="24"/>
          <w:lang w:val="pl-PL"/>
        </w:rPr>
        <w:t>ażdy zakonnik powinien posiadać własną celę, rozważać Prawo Boże i trwać nieustannie na modlitwie. Dewizą zakonu jest zdanie „</w:t>
      </w:r>
      <w:r>
        <w:rPr>
          <w:rFonts w:hint="default" w:ascii="Times New Roman" w:hAnsi="Times New Roman" w:eastAsia="sans-serif" w:cs="Times New Roman"/>
          <w:i w:val="0"/>
          <w:iCs w:val="0"/>
          <w:caps w:val="0"/>
          <w:color w:val="000000"/>
          <w:spacing w:val="0"/>
          <w:sz w:val="24"/>
          <w:szCs w:val="24"/>
          <w:shd w:val="clear" w:fill="FFFFFF"/>
        </w:rPr>
        <w:t>Zelo zelatus sum pro Domino Deo exercituum</w:t>
      </w:r>
      <w:r>
        <w:rPr>
          <w:rFonts w:hint="default" w:ascii="Times New Roman" w:hAnsi="Times New Roman" w:eastAsia="sans-serif" w:cs="Times New Roman"/>
          <w:i w:val="0"/>
          <w:iCs w:val="0"/>
          <w:caps w:val="0"/>
          <w:color w:val="000000"/>
          <w:spacing w:val="0"/>
          <w:sz w:val="24"/>
          <w:szCs w:val="24"/>
          <w:shd w:val="clear" w:fill="FFFFFF"/>
          <w:lang w:val="pl-PL"/>
        </w:rPr>
        <w:t>”, co oznacza „Żarliwością rozpaliłem się o chwałę Pana Boga”.</w:t>
      </w:r>
      <w:r>
        <w:rPr>
          <w:rFonts w:hint="default" w:eastAsia="sans-serif" w:cs="Times New Roman"/>
          <w:i w:val="0"/>
          <w:iCs w:val="0"/>
          <w:caps w:val="0"/>
          <w:color w:val="000000"/>
          <w:spacing w:val="0"/>
          <w:sz w:val="24"/>
          <w:szCs w:val="24"/>
          <w:shd w:val="clear" w:fill="FFFFFF"/>
          <w:lang w:val="pl-PL"/>
        </w:rPr>
        <w:t xml:space="preserve"> </w:t>
      </w:r>
      <w:r>
        <w:rPr>
          <w:rFonts w:hint="default" w:ascii="Times New Roman" w:hAnsi="Times New Roman" w:eastAsia="SimSun" w:cs="Times New Roman"/>
          <w:b w:val="0"/>
          <w:bCs w:val="0"/>
          <w:sz w:val="24"/>
          <w:szCs w:val="24"/>
          <w:lang w:val="pl-PL"/>
        </w:rPr>
        <w:t>Rozwijanie osobistej relacji z Bogiem, realizowanie kultu maryjnego, ubóstwo, praca, milczenie, post to hasła charakteryzujące życie karmelitów. Strój zakonny to brązowy habit przepasany skórzanym paskiem, szkaplerz i kaptur.</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val="0"/>
          <w:bCs w:val="0"/>
          <w:sz w:val="24"/>
          <w:szCs w:val="24"/>
          <w:lang w:val="pl-PL"/>
        </w:rPr>
      </w:pPr>
      <w:r>
        <w:rPr>
          <w:rFonts w:hint="default" w:ascii="Times New Roman" w:hAnsi="Times New Roman" w:eastAsia="SimSun" w:cs="Times New Roman"/>
          <w:b w:val="0"/>
          <w:bCs w:val="0"/>
          <w:sz w:val="24"/>
          <w:szCs w:val="24"/>
          <w:lang w:val="pl-PL"/>
        </w:rPr>
        <w:t>Herb karmelitański:</w:t>
      </w:r>
    </w:p>
    <w:p>
      <w:pPr>
        <w:keepNext w:val="0"/>
        <w:keepLines w:val="0"/>
        <w:pageBreakBefore w:val="0"/>
        <w:widowControl/>
        <w:numPr>
          <w:ilvl w:val="0"/>
          <w:numId w:val="0"/>
        </w:numPr>
        <w:kinsoku/>
        <w:wordWrap/>
        <w:overflowPunct/>
        <w:topLinePunct w:val="0"/>
        <w:autoSpaceDE/>
        <w:autoSpaceDN/>
        <w:bidi w:val="0"/>
        <w:adjustRightInd/>
        <w:snapToGrid/>
        <w:spacing w:line="240" w:lineRule="auto"/>
        <w:textAlignment w:val="auto"/>
        <w:rPr>
          <w:rFonts w:hint="default" w:ascii="Times New Roman" w:hAnsi="Times New Roman" w:eastAsia="SimSun" w:cs="Times New Roman"/>
          <w:b w:val="0"/>
          <w:bCs w:val="0"/>
          <w:sz w:val="24"/>
          <w:szCs w:val="24"/>
          <w:lang w:val="pl-PL"/>
        </w:rPr>
      </w:pPr>
      <w:r>
        <w:rPr>
          <w:rFonts w:ascii="SimSun" w:hAnsi="SimSun" w:eastAsia="SimSun" w:cs="SimSun"/>
          <w:sz w:val="24"/>
          <w:szCs w:val="24"/>
        </w:rPr>
        <w:drawing>
          <wp:inline distT="0" distB="0" distL="114300" distR="114300">
            <wp:extent cx="2413000" cy="3087370"/>
            <wp:effectExtent l="0" t="0" r="10160" b="6350"/>
            <wp:docPr id="2" name="Obraz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IMG_256"/>
                    <pic:cNvPicPr>
                      <a:picLocks noChangeAspect="1"/>
                    </pic:cNvPicPr>
                  </pic:nvPicPr>
                  <pic:blipFill>
                    <a:blip r:embed="rId27"/>
                    <a:stretch>
                      <a:fillRect/>
                    </a:stretch>
                  </pic:blipFill>
                  <pic:spPr>
                    <a:xfrm>
                      <a:off x="0" y="0"/>
                      <a:ext cx="2413000" cy="3087370"/>
                    </a:xfrm>
                    <a:prstGeom prst="rect">
                      <a:avLst/>
                    </a:prstGeom>
                    <a:noFill/>
                    <a:ln w="9525">
                      <a:noFill/>
                    </a:ln>
                  </pic:spPr>
                </pic:pic>
              </a:graphicData>
            </a:graphic>
          </wp:inline>
        </w:drawing>
      </w:r>
    </w:p>
    <w:sectPr>
      <w:pgSz w:w="11906" w:h="16838"/>
      <w:pgMar w:top="389" w:right="424" w:bottom="426" w:left="720" w:header="142" w:footer="7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EE"/>
    <w:family w:val="swiss"/>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287" w:usb1="00000000" w:usb2="00000000" w:usb3="00000000" w:csb0="2000009F" w:csb1="00000000"/>
  </w:font>
  <w:font w:name="Open_Sans_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t>1</w:t>
    </w:r>
    <w:r>
      <w:fldChar w:fldCharType="end"/>
    </w:r>
  </w:p>
  <w:p>
    <w:pPr>
      <w:pStyle w:val="8"/>
      <w:rPr>
        <w:sz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88CFE"/>
    <w:multiLevelType w:val="singleLevel"/>
    <w:tmpl w:val="83D88CFE"/>
    <w:lvl w:ilvl="0" w:tentative="0">
      <w:start w:val="1"/>
      <w:numFmt w:val="lowerLetter"/>
      <w:lvlText w:val="%1)"/>
      <w:lvlJc w:val="left"/>
      <w:pPr>
        <w:tabs>
          <w:tab w:val="left" w:pos="425"/>
        </w:tabs>
        <w:ind w:left="425" w:leftChars="0" w:hanging="425" w:firstLineChars="0"/>
      </w:pPr>
      <w:rPr>
        <w:rFonts w:hint="default"/>
      </w:rPr>
    </w:lvl>
  </w:abstractNum>
  <w:abstractNum w:abstractNumId="1">
    <w:nsid w:val="26235608"/>
    <w:multiLevelType w:val="multilevel"/>
    <w:tmpl w:val="2623560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43DB6547"/>
    <w:multiLevelType w:val="multilevel"/>
    <w:tmpl w:val="43DB6547"/>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autoHyphenation/>
  <w:hyphenationZone w:val="425"/>
  <w:drawingGridHorizontalSpacing w:val="13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40C"/>
    <w:rsid w:val="0000086B"/>
    <w:rsid w:val="00006842"/>
    <w:rsid w:val="00014F6B"/>
    <w:rsid w:val="00020622"/>
    <w:rsid w:val="00022A6D"/>
    <w:rsid w:val="00027586"/>
    <w:rsid w:val="000410E9"/>
    <w:rsid w:val="000519C8"/>
    <w:rsid w:val="00065A32"/>
    <w:rsid w:val="0006726B"/>
    <w:rsid w:val="0007654F"/>
    <w:rsid w:val="0008624F"/>
    <w:rsid w:val="000A2739"/>
    <w:rsid w:val="000B189B"/>
    <w:rsid w:val="000C4A0D"/>
    <w:rsid w:val="000C74CA"/>
    <w:rsid w:val="000D1E5C"/>
    <w:rsid w:val="000D411A"/>
    <w:rsid w:val="000D53A1"/>
    <w:rsid w:val="000D7A1E"/>
    <w:rsid w:val="000E3163"/>
    <w:rsid w:val="000F6091"/>
    <w:rsid w:val="00100D52"/>
    <w:rsid w:val="001016B4"/>
    <w:rsid w:val="0011351A"/>
    <w:rsid w:val="00131DA4"/>
    <w:rsid w:val="00132639"/>
    <w:rsid w:val="00133152"/>
    <w:rsid w:val="00136DB5"/>
    <w:rsid w:val="00140E8D"/>
    <w:rsid w:val="00143F3E"/>
    <w:rsid w:val="0014740C"/>
    <w:rsid w:val="00153551"/>
    <w:rsid w:val="00172954"/>
    <w:rsid w:val="001819AD"/>
    <w:rsid w:val="00191122"/>
    <w:rsid w:val="001A29DD"/>
    <w:rsid w:val="001B685B"/>
    <w:rsid w:val="001C1226"/>
    <w:rsid w:val="001C7B49"/>
    <w:rsid w:val="001D4A43"/>
    <w:rsid w:val="001D7458"/>
    <w:rsid w:val="001D78B9"/>
    <w:rsid w:val="001E33F9"/>
    <w:rsid w:val="001F1212"/>
    <w:rsid w:val="00207649"/>
    <w:rsid w:val="002148E6"/>
    <w:rsid w:val="00236513"/>
    <w:rsid w:val="00243699"/>
    <w:rsid w:val="0025333A"/>
    <w:rsid w:val="002640AB"/>
    <w:rsid w:val="00264614"/>
    <w:rsid w:val="0028188F"/>
    <w:rsid w:val="00281FE9"/>
    <w:rsid w:val="002A2F59"/>
    <w:rsid w:val="002A403F"/>
    <w:rsid w:val="002B08A6"/>
    <w:rsid w:val="002B0D7B"/>
    <w:rsid w:val="002B5AB7"/>
    <w:rsid w:val="002B79A4"/>
    <w:rsid w:val="002C16C9"/>
    <w:rsid w:val="002C2DFF"/>
    <w:rsid w:val="002C3E01"/>
    <w:rsid w:val="002C5B88"/>
    <w:rsid w:val="002E3C84"/>
    <w:rsid w:val="002F0104"/>
    <w:rsid w:val="002F2F89"/>
    <w:rsid w:val="002F5EEE"/>
    <w:rsid w:val="00305D60"/>
    <w:rsid w:val="00320133"/>
    <w:rsid w:val="00341D52"/>
    <w:rsid w:val="0037158E"/>
    <w:rsid w:val="003759FA"/>
    <w:rsid w:val="00377C5E"/>
    <w:rsid w:val="003903DC"/>
    <w:rsid w:val="00390975"/>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4FDE"/>
    <w:rsid w:val="00460138"/>
    <w:rsid w:val="00465993"/>
    <w:rsid w:val="00473ACB"/>
    <w:rsid w:val="004754EA"/>
    <w:rsid w:val="00484836"/>
    <w:rsid w:val="004A3F96"/>
    <w:rsid w:val="004A55EE"/>
    <w:rsid w:val="004A578E"/>
    <w:rsid w:val="004C5A32"/>
    <w:rsid w:val="004C64B0"/>
    <w:rsid w:val="004D0A9C"/>
    <w:rsid w:val="004D1437"/>
    <w:rsid w:val="004F6F37"/>
    <w:rsid w:val="00500D25"/>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659D"/>
    <w:rsid w:val="005C09F0"/>
    <w:rsid w:val="005C3F59"/>
    <w:rsid w:val="005D19E4"/>
    <w:rsid w:val="005E1D3A"/>
    <w:rsid w:val="005E1DB6"/>
    <w:rsid w:val="005E3A55"/>
    <w:rsid w:val="005E66D3"/>
    <w:rsid w:val="005F2904"/>
    <w:rsid w:val="005F2F1C"/>
    <w:rsid w:val="00627F65"/>
    <w:rsid w:val="00634673"/>
    <w:rsid w:val="00637EA3"/>
    <w:rsid w:val="0064304A"/>
    <w:rsid w:val="006461C1"/>
    <w:rsid w:val="00646C7F"/>
    <w:rsid w:val="0065139F"/>
    <w:rsid w:val="00656459"/>
    <w:rsid w:val="0066247E"/>
    <w:rsid w:val="0066645F"/>
    <w:rsid w:val="006760BC"/>
    <w:rsid w:val="00683138"/>
    <w:rsid w:val="006838B8"/>
    <w:rsid w:val="00684939"/>
    <w:rsid w:val="00692621"/>
    <w:rsid w:val="00694318"/>
    <w:rsid w:val="006D0766"/>
    <w:rsid w:val="006D4D3A"/>
    <w:rsid w:val="006E50AB"/>
    <w:rsid w:val="006E7379"/>
    <w:rsid w:val="007006E0"/>
    <w:rsid w:val="00707119"/>
    <w:rsid w:val="0071366E"/>
    <w:rsid w:val="00715BB4"/>
    <w:rsid w:val="00724CBF"/>
    <w:rsid w:val="00727E39"/>
    <w:rsid w:val="007361FA"/>
    <w:rsid w:val="00737FD3"/>
    <w:rsid w:val="00756604"/>
    <w:rsid w:val="00760C95"/>
    <w:rsid w:val="007616D5"/>
    <w:rsid w:val="007656AA"/>
    <w:rsid w:val="00776D2D"/>
    <w:rsid w:val="00791315"/>
    <w:rsid w:val="0079375F"/>
    <w:rsid w:val="00794D91"/>
    <w:rsid w:val="007973CA"/>
    <w:rsid w:val="007B610B"/>
    <w:rsid w:val="007B62E0"/>
    <w:rsid w:val="007C4452"/>
    <w:rsid w:val="007C7B82"/>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46A3"/>
    <w:rsid w:val="008A6182"/>
    <w:rsid w:val="008B3B17"/>
    <w:rsid w:val="008C6457"/>
    <w:rsid w:val="008D2DCA"/>
    <w:rsid w:val="008D73A2"/>
    <w:rsid w:val="008F182A"/>
    <w:rsid w:val="008F241A"/>
    <w:rsid w:val="00901B1D"/>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A1AA4"/>
    <w:rsid w:val="009B3716"/>
    <w:rsid w:val="009B5253"/>
    <w:rsid w:val="009D59F7"/>
    <w:rsid w:val="009E0250"/>
    <w:rsid w:val="009E0FD3"/>
    <w:rsid w:val="009E39DC"/>
    <w:rsid w:val="009E7142"/>
    <w:rsid w:val="009F2830"/>
    <w:rsid w:val="00A00F33"/>
    <w:rsid w:val="00A10702"/>
    <w:rsid w:val="00A13F7A"/>
    <w:rsid w:val="00A14439"/>
    <w:rsid w:val="00A277D8"/>
    <w:rsid w:val="00A37D66"/>
    <w:rsid w:val="00A42176"/>
    <w:rsid w:val="00A539B2"/>
    <w:rsid w:val="00A6205B"/>
    <w:rsid w:val="00A66888"/>
    <w:rsid w:val="00A82270"/>
    <w:rsid w:val="00A87392"/>
    <w:rsid w:val="00A922B7"/>
    <w:rsid w:val="00A92E5D"/>
    <w:rsid w:val="00AA2C8A"/>
    <w:rsid w:val="00AB3674"/>
    <w:rsid w:val="00AC282D"/>
    <w:rsid w:val="00AD0ECF"/>
    <w:rsid w:val="00AD3D24"/>
    <w:rsid w:val="00AD699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71A9C"/>
    <w:rsid w:val="00B71F17"/>
    <w:rsid w:val="00B92AE2"/>
    <w:rsid w:val="00BA49CD"/>
    <w:rsid w:val="00BA5611"/>
    <w:rsid w:val="00BB1852"/>
    <w:rsid w:val="00BB4A3C"/>
    <w:rsid w:val="00BD7521"/>
    <w:rsid w:val="00BE0631"/>
    <w:rsid w:val="00BE7509"/>
    <w:rsid w:val="00BE7846"/>
    <w:rsid w:val="00BF53E6"/>
    <w:rsid w:val="00BF7C9C"/>
    <w:rsid w:val="00C20285"/>
    <w:rsid w:val="00C246CB"/>
    <w:rsid w:val="00C37913"/>
    <w:rsid w:val="00C379B8"/>
    <w:rsid w:val="00C40B55"/>
    <w:rsid w:val="00C53BAF"/>
    <w:rsid w:val="00C54F69"/>
    <w:rsid w:val="00C60497"/>
    <w:rsid w:val="00C80DB8"/>
    <w:rsid w:val="00CA1D53"/>
    <w:rsid w:val="00CB40BE"/>
    <w:rsid w:val="00CC6270"/>
    <w:rsid w:val="00CC6E2C"/>
    <w:rsid w:val="00CD076E"/>
    <w:rsid w:val="00CD4120"/>
    <w:rsid w:val="00CF13A2"/>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80CC2"/>
    <w:rsid w:val="00D83947"/>
    <w:rsid w:val="00D95429"/>
    <w:rsid w:val="00D96044"/>
    <w:rsid w:val="00DA13F2"/>
    <w:rsid w:val="00DA23F0"/>
    <w:rsid w:val="00DB6CD7"/>
    <w:rsid w:val="00DC1C99"/>
    <w:rsid w:val="00DC64EC"/>
    <w:rsid w:val="00DD0B9B"/>
    <w:rsid w:val="00DD4188"/>
    <w:rsid w:val="00DE0081"/>
    <w:rsid w:val="00DE2B92"/>
    <w:rsid w:val="00DE70CF"/>
    <w:rsid w:val="00E04943"/>
    <w:rsid w:val="00E07D0C"/>
    <w:rsid w:val="00E12A0D"/>
    <w:rsid w:val="00E14658"/>
    <w:rsid w:val="00E17955"/>
    <w:rsid w:val="00E253E3"/>
    <w:rsid w:val="00E276E7"/>
    <w:rsid w:val="00E30C64"/>
    <w:rsid w:val="00E31ACA"/>
    <w:rsid w:val="00E35D30"/>
    <w:rsid w:val="00E47E8E"/>
    <w:rsid w:val="00E560CB"/>
    <w:rsid w:val="00E76762"/>
    <w:rsid w:val="00E80F4C"/>
    <w:rsid w:val="00E813DD"/>
    <w:rsid w:val="00E83709"/>
    <w:rsid w:val="00E85915"/>
    <w:rsid w:val="00E85EC9"/>
    <w:rsid w:val="00E90227"/>
    <w:rsid w:val="00E92743"/>
    <w:rsid w:val="00E94022"/>
    <w:rsid w:val="00E9431E"/>
    <w:rsid w:val="00E97CEC"/>
    <w:rsid w:val="00EA5A73"/>
    <w:rsid w:val="00EB3AE8"/>
    <w:rsid w:val="00EC281F"/>
    <w:rsid w:val="00ED3DDE"/>
    <w:rsid w:val="00EF6F35"/>
    <w:rsid w:val="00F130F5"/>
    <w:rsid w:val="00F14C06"/>
    <w:rsid w:val="00F20D07"/>
    <w:rsid w:val="00F3027E"/>
    <w:rsid w:val="00F30BF6"/>
    <w:rsid w:val="00F37CE8"/>
    <w:rsid w:val="00F6146B"/>
    <w:rsid w:val="00F62341"/>
    <w:rsid w:val="00F649E4"/>
    <w:rsid w:val="00F65705"/>
    <w:rsid w:val="00F71620"/>
    <w:rsid w:val="00F75D69"/>
    <w:rsid w:val="00F77B21"/>
    <w:rsid w:val="00F84B8E"/>
    <w:rsid w:val="00F86B3C"/>
    <w:rsid w:val="00F975CB"/>
    <w:rsid w:val="00FB2721"/>
    <w:rsid w:val="00FB57B4"/>
    <w:rsid w:val="00FC2EC1"/>
    <w:rsid w:val="00FC4250"/>
    <w:rsid w:val="00FE002A"/>
    <w:rsid w:val="00FE0F14"/>
    <w:rsid w:val="02136B28"/>
    <w:rsid w:val="02DA5D0D"/>
    <w:rsid w:val="03863144"/>
    <w:rsid w:val="05B11255"/>
    <w:rsid w:val="07716990"/>
    <w:rsid w:val="077D2822"/>
    <w:rsid w:val="08341C13"/>
    <w:rsid w:val="08697CE1"/>
    <w:rsid w:val="089F3A01"/>
    <w:rsid w:val="091C761D"/>
    <w:rsid w:val="09B451C0"/>
    <w:rsid w:val="0C554608"/>
    <w:rsid w:val="0EFE1D5B"/>
    <w:rsid w:val="0F9162BB"/>
    <w:rsid w:val="0FE925AD"/>
    <w:rsid w:val="10404A47"/>
    <w:rsid w:val="1392112F"/>
    <w:rsid w:val="15812B36"/>
    <w:rsid w:val="17195553"/>
    <w:rsid w:val="1746633F"/>
    <w:rsid w:val="182F4F7E"/>
    <w:rsid w:val="1B21342D"/>
    <w:rsid w:val="1E34675D"/>
    <w:rsid w:val="1E3B3553"/>
    <w:rsid w:val="1EC57DF4"/>
    <w:rsid w:val="1F27313A"/>
    <w:rsid w:val="23741003"/>
    <w:rsid w:val="25721837"/>
    <w:rsid w:val="25C9082E"/>
    <w:rsid w:val="27715FC8"/>
    <w:rsid w:val="286B4BC2"/>
    <w:rsid w:val="28C24C29"/>
    <w:rsid w:val="29E46740"/>
    <w:rsid w:val="2A5068FF"/>
    <w:rsid w:val="2A9F6F09"/>
    <w:rsid w:val="2B892E79"/>
    <w:rsid w:val="2BD565D0"/>
    <w:rsid w:val="2D3807B0"/>
    <w:rsid w:val="2EA06090"/>
    <w:rsid w:val="2FB62700"/>
    <w:rsid w:val="31D01FE5"/>
    <w:rsid w:val="32872EB4"/>
    <w:rsid w:val="33E32058"/>
    <w:rsid w:val="34AF18AE"/>
    <w:rsid w:val="35D47163"/>
    <w:rsid w:val="372A7C7C"/>
    <w:rsid w:val="375F469A"/>
    <w:rsid w:val="381D2676"/>
    <w:rsid w:val="3ACF19EE"/>
    <w:rsid w:val="3CC715DA"/>
    <w:rsid w:val="3D8C1819"/>
    <w:rsid w:val="3E201555"/>
    <w:rsid w:val="405B4C3B"/>
    <w:rsid w:val="41226F9F"/>
    <w:rsid w:val="41274D5B"/>
    <w:rsid w:val="41414873"/>
    <w:rsid w:val="41666A96"/>
    <w:rsid w:val="41A260CE"/>
    <w:rsid w:val="41A407BA"/>
    <w:rsid w:val="42231B72"/>
    <w:rsid w:val="43B9198F"/>
    <w:rsid w:val="46C54D6C"/>
    <w:rsid w:val="46F13EB6"/>
    <w:rsid w:val="47FD1702"/>
    <w:rsid w:val="48662EDA"/>
    <w:rsid w:val="48734531"/>
    <w:rsid w:val="49247549"/>
    <w:rsid w:val="492F57AA"/>
    <w:rsid w:val="4AF165AB"/>
    <w:rsid w:val="4DD82306"/>
    <w:rsid w:val="4E1A19CE"/>
    <w:rsid w:val="4E4B21BB"/>
    <w:rsid w:val="4E73331F"/>
    <w:rsid w:val="4FF42834"/>
    <w:rsid w:val="50E462E1"/>
    <w:rsid w:val="50F41D24"/>
    <w:rsid w:val="51CF70FA"/>
    <w:rsid w:val="526734BF"/>
    <w:rsid w:val="529D62FF"/>
    <w:rsid w:val="53E16734"/>
    <w:rsid w:val="54D31890"/>
    <w:rsid w:val="55107C72"/>
    <w:rsid w:val="575003FA"/>
    <w:rsid w:val="57FF6AA5"/>
    <w:rsid w:val="582D0D55"/>
    <w:rsid w:val="59CB1CDA"/>
    <w:rsid w:val="5A5A340B"/>
    <w:rsid w:val="5ABA36BE"/>
    <w:rsid w:val="5AD40528"/>
    <w:rsid w:val="5C7A2211"/>
    <w:rsid w:val="5CB1237C"/>
    <w:rsid w:val="5E2F2130"/>
    <w:rsid w:val="5EDF00FD"/>
    <w:rsid w:val="5F190751"/>
    <w:rsid w:val="5F3E1BFE"/>
    <w:rsid w:val="5FAD022B"/>
    <w:rsid w:val="5FB4218D"/>
    <w:rsid w:val="610154F4"/>
    <w:rsid w:val="61A61F90"/>
    <w:rsid w:val="62E44F2C"/>
    <w:rsid w:val="63056DAD"/>
    <w:rsid w:val="63E91767"/>
    <w:rsid w:val="649F0124"/>
    <w:rsid w:val="65594092"/>
    <w:rsid w:val="65C23337"/>
    <w:rsid w:val="66D01B38"/>
    <w:rsid w:val="68742DE0"/>
    <w:rsid w:val="6BDB0016"/>
    <w:rsid w:val="6D132981"/>
    <w:rsid w:val="6FE23D11"/>
    <w:rsid w:val="707D4F18"/>
    <w:rsid w:val="719012F2"/>
    <w:rsid w:val="71E71A5A"/>
    <w:rsid w:val="729939A4"/>
    <w:rsid w:val="72C36CF2"/>
    <w:rsid w:val="737757A4"/>
    <w:rsid w:val="73921D35"/>
    <w:rsid w:val="745E4D3B"/>
    <w:rsid w:val="75341AB3"/>
    <w:rsid w:val="75697193"/>
    <w:rsid w:val="75F77C8D"/>
    <w:rsid w:val="79946845"/>
    <w:rsid w:val="79CD500F"/>
    <w:rsid w:val="79FC6935"/>
    <w:rsid w:val="7A563356"/>
    <w:rsid w:val="7B8A6A46"/>
    <w:rsid w:val="7C5169D6"/>
    <w:rsid w:val="7C8C697C"/>
    <w:rsid w:val="7D592AA1"/>
    <w:rsid w:val="7DAF118E"/>
    <w:rsid w:val="7E895FB4"/>
    <w:rsid w:val="7E8B0425"/>
    <w:rsid w:val="7EFA2405"/>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name="Balloon Text"/>
    <w:lsdException w:qFormat="1"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Calibri" w:cs="Times New Roman"/>
      <w:sz w:val="26"/>
      <w:szCs w:val="26"/>
      <w:lang w:val="pl-PL"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3"/>
    <w:semiHidden/>
    <w:unhideWhenUsed/>
    <w:qFormat/>
    <w:uiPriority w:val="99"/>
    <w:pPr>
      <w:spacing w:after="0" w:line="240" w:lineRule="auto"/>
    </w:pPr>
    <w:rPr>
      <w:rFonts w:ascii="Segoe UI" w:hAnsi="Segoe UI" w:cs="Segoe UI"/>
      <w:sz w:val="18"/>
      <w:szCs w:val="18"/>
    </w:rPr>
  </w:style>
  <w:style w:type="character" w:styleId="5">
    <w:name w:val="Emphasis"/>
    <w:basedOn w:val="2"/>
    <w:qFormat/>
    <w:uiPriority w:val="20"/>
    <w:rPr>
      <w:i/>
      <w:iCs/>
    </w:rPr>
  </w:style>
  <w:style w:type="character" w:styleId="6">
    <w:name w:val="endnote reference"/>
    <w:basedOn w:val="2"/>
    <w:semiHidden/>
    <w:unhideWhenUsed/>
    <w:qFormat/>
    <w:uiPriority w:val="99"/>
    <w:rPr>
      <w:vertAlign w:val="superscript"/>
    </w:rPr>
  </w:style>
  <w:style w:type="paragraph" w:styleId="7">
    <w:name w:val="endnote text"/>
    <w:basedOn w:val="1"/>
    <w:link w:val="20"/>
    <w:semiHidden/>
    <w:unhideWhenUsed/>
    <w:qFormat/>
    <w:uiPriority w:val="99"/>
    <w:pPr>
      <w:spacing w:after="0" w:line="240" w:lineRule="auto"/>
    </w:pPr>
    <w:rPr>
      <w:sz w:val="20"/>
      <w:szCs w:val="20"/>
    </w:rPr>
  </w:style>
  <w:style w:type="paragraph" w:styleId="8">
    <w:name w:val="footer"/>
    <w:basedOn w:val="1"/>
    <w:link w:val="18"/>
    <w:unhideWhenUsed/>
    <w:qFormat/>
    <w:uiPriority w:val="99"/>
    <w:pPr>
      <w:tabs>
        <w:tab w:val="center" w:pos="4536"/>
        <w:tab w:val="right" w:pos="9072"/>
      </w:tabs>
      <w:spacing w:after="0" w:line="240" w:lineRule="auto"/>
    </w:pPr>
  </w:style>
  <w:style w:type="character" w:styleId="9">
    <w:name w:val="footnote reference"/>
    <w:basedOn w:val="2"/>
    <w:semiHidden/>
    <w:unhideWhenUsed/>
    <w:qFormat/>
    <w:uiPriority w:val="99"/>
    <w:rPr>
      <w:vertAlign w:val="superscript"/>
    </w:rPr>
  </w:style>
  <w:style w:type="paragraph" w:styleId="10">
    <w:name w:val="footnote text"/>
    <w:basedOn w:val="1"/>
    <w:link w:val="22"/>
    <w:semiHidden/>
    <w:unhideWhenUsed/>
    <w:uiPriority w:val="99"/>
    <w:rPr>
      <w:sz w:val="20"/>
      <w:szCs w:val="20"/>
    </w:rPr>
  </w:style>
  <w:style w:type="paragraph" w:styleId="11">
    <w:name w:val="header"/>
    <w:basedOn w:val="1"/>
    <w:link w:val="17"/>
    <w:unhideWhenUsed/>
    <w:qFormat/>
    <w:uiPriority w:val="99"/>
    <w:pPr>
      <w:tabs>
        <w:tab w:val="center" w:pos="4536"/>
        <w:tab w:val="right" w:pos="9072"/>
      </w:tabs>
      <w:spacing w:after="0" w:line="240" w:lineRule="auto"/>
    </w:pPr>
  </w:style>
  <w:style w:type="character" w:styleId="12">
    <w:name w:val="Hyperlink"/>
    <w:basedOn w:val="2"/>
    <w:semiHidden/>
    <w:unhideWhenUsed/>
    <w:qFormat/>
    <w:uiPriority w:val="99"/>
    <w:rPr>
      <w:color w:val="0000FF"/>
      <w:u w:val="single"/>
    </w:rPr>
  </w:style>
  <w:style w:type="character" w:styleId="13">
    <w:name w:val="Strong"/>
    <w:basedOn w:val="2"/>
    <w:qFormat/>
    <w:uiPriority w:val="22"/>
    <w:rPr>
      <w:b/>
      <w:bCs/>
    </w:rPr>
  </w:style>
  <w:style w:type="table" w:styleId="1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List Paragraph"/>
    <w:basedOn w:val="1"/>
    <w:qFormat/>
    <w:uiPriority w:val="34"/>
    <w:pPr>
      <w:ind w:left="720"/>
      <w:contextualSpacing/>
    </w:pPr>
  </w:style>
  <w:style w:type="character" w:customStyle="1" w:styleId="16">
    <w:name w:val="werset"/>
    <w:basedOn w:val="2"/>
    <w:qFormat/>
    <w:uiPriority w:val="0"/>
  </w:style>
  <w:style w:type="character" w:customStyle="1" w:styleId="17">
    <w:name w:val="Nagłówek Znak"/>
    <w:basedOn w:val="2"/>
    <w:link w:val="11"/>
    <w:qFormat/>
    <w:uiPriority w:val="99"/>
  </w:style>
  <w:style w:type="character" w:customStyle="1" w:styleId="18">
    <w:name w:val="Stopka Znak"/>
    <w:basedOn w:val="2"/>
    <w:link w:val="8"/>
    <w:qFormat/>
    <w:uiPriority w:val="99"/>
  </w:style>
  <w:style w:type="character" w:customStyle="1" w:styleId="19">
    <w:name w:val="gwt-inlinelabel"/>
    <w:basedOn w:val="2"/>
    <w:qFormat/>
    <w:uiPriority w:val="0"/>
  </w:style>
  <w:style w:type="character" w:customStyle="1" w:styleId="20">
    <w:name w:val="Tekst przypisu końcowego Znak"/>
    <w:basedOn w:val="2"/>
    <w:link w:val="7"/>
    <w:semiHidden/>
    <w:qFormat/>
    <w:uiPriority w:val="99"/>
    <w:rPr>
      <w:sz w:val="20"/>
      <w:szCs w:val="20"/>
    </w:rPr>
  </w:style>
  <w:style w:type="paragraph" w:customStyle="1" w:styleId="21">
    <w:name w:val="Normalny1"/>
    <w:qFormat/>
    <w:uiPriority w:val="0"/>
    <w:pPr>
      <w:spacing w:line="276" w:lineRule="auto"/>
    </w:pPr>
    <w:rPr>
      <w:rFonts w:ascii="Arial" w:hAnsi="Arial" w:eastAsia="Arial" w:cs="Arial"/>
      <w:color w:val="000000"/>
      <w:sz w:val="22"/>
      <w:lang w:val="pl-PL" w:eastAsia="pl-PL" w:bidi="ar-SA"/>
    </w:rPr>
  </w:style>
  <w:style w:type="character" w:customStyle="1" w:styleId="22">
    <w:name w:val="Tekst przypisu dolnego Znak"/>
    <w:basedOn w:val="2"/>
    <w:link w:val="10"/>
    <w:semiHidden/>
    <w:qFormat/>
    <w:uiPriority w:val="99"/>
    <w:rPr>
      <w:lang w:eastAsia="en-US"/>
    </w:rPr>
  </w:style>
  <w:style w:type="character" w:customStyle="1" w:styleId="23">
    <w:name w:val="Tekst dymka Znak"/>
    <w:basedOn w:val="2"/>
    <w:link w:val="4"/>
    <w:semiHidden/>
    <w:qFormat/>
    <w:uiPriority w:val="99"/>
    <w:rPr>
      <w:rFonts w:ascii="Segoe UI" w:hAnsi="Segoe UI" w:cs="Segoe UI"/>
      <w:sz w:val="18"/>
      <w:szCs w:val="18"/>
      <w:lang w:eastAsia="en-US"/>
    </w:rPr>
  </w:style>
  <w:style w:type="table" w:customStyle="1" w:styleId="24">
    <w:name w:val="Tabela - Siatka1"/>
    <w:basedOn w:val="3"/>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GIF"/><Relationship Id="rId23" Type="http://schemas.openxmlformats.org/officeDocument/2006/relationships/image" Target="media/image17.png"/><Relationship Id="rId22" Type="http://schemas.openxmlformats.org/officeDocument/2006/relationships/image" Target="media/image16.png"/><Relationship Id="rId21" Type="http://schemas.microsoft.com/office/2007/relationships/hdphoto" Target="media/image15.wdp"/><Relationship Id="rId20" Type="http://schemas.openxmlformats.org/officeDocument/2006/relationships/image" Target="media/image14.png"/><Relationship Id="rId2" Type="http://schemas.openxmlformats.org/officeDocument/2006/relationships/settings" Target="settings.xml"/><Relationship Id="rId19" Type="http://schemas.microsoft.com/office/2007/relationships/hdphoto" Target="media/image13.wdp"/><Relationship Id="rId18" Type="http://schemas.openxmlformats.org/officeDocument/2006/relationships/image" Target="media/image12.png"/><Relationship Id="rId17" Type="http://schemas.openxmlformats.org/officeDocument/2006/relationships/image" Target="media/image11.jpeg"/><Relationship Id="rId16" Type="http://schemas.microsoft.com/office/2007/relationships/hdphoto" Target="media/image10.wdp"/><Relationship Id="rId15" Type="http://schemas.openxmlformats.org/officeDocument/2006/relationships/image" Target="media/image9.png"/><Relationship Id="rId14" Type="http://schemas.microsoft.com/office/2007/relationships/hdphoto" Target="media/image8.wdp"/><Relationship Id="rId13" Type="http://schemas.openxmlformats.org/officeDocument/2006/relationships/image" Target="media/image7.png"/><Relationship Id="rId12" Type="http://schemas.microsoft.com/office/2007/relationships/hdphoto" Target="media/image6.wdp"/><Relationship Id="rId11" Type="http://schemas.openxmlformats.org/officeDocument/2006/relationships/image" Target="media/image5.png"/><Relationship Id="rId10" Type="http://schemas.microsoft.com/office/2007/relationships/hdphoto" Target="media/image4.wdp"/><Relationship Id="rId1" Type="http://schemas.openxmlformats.org/officeDocument/2006/relationships/styles" Target="styl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EEABD3-62C7-4EA5-9F0A-CBC3C02D24D1}">
  <ds:schemaRefs/>
</ds:datastoreItem>
</file>

<file path=docProps/app.xml><?xml version="1.0" encoding="utf-8"?>
<Properties xmlns="http://schemas.openxmlformats.org/officeDocument/2006/extended-properties" xmlns:vt="http://schemas.openxmlformats.org/officeDocument/2006/docPropsVTypes">
  <Template>Normal</Template>
  <Pages>1</Pages>
  <Words>92</Words>
  <Characters>558</Characters>
  <Lines>4</Lines>
  <Paragraphs>1</Paragraphs>
  <TotalTime>5</TotalTime>
  <ScaleCrop>false</ScaleCrop>
  <LinksUpToDate>false</LinksUpToDate>
  <CharactersWithSpaces>649</CharactersWithSpaces>
  <Application>WPS Office_11.2.0.10114_F1E327BC-269C-435d-A152-05C5408002CA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2020-02-28T13:32:00Z</dcterms:created>
  <dc:creator>Krzysztof</dc:creator>
  <cp:lastModifiedBy>google1589467256</cp:lastModifiedBy>
  <cp:lastPrinted>2019-01-25T09:58:00Z</cp:lastPrinted>
  <dcterms:modified xsi:type="dcterms:W3CDTF">2021-04-30T22:36:19Z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1045-11.2.0.10114</vt:lpwstr>
  </property>
</Properties>
</file>